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A4D2" w14:textId="77777777" w:rsidR="00D71798" w:rsidRDefault="00D71798" w:rsidP="00A23C78">
      <w:pPr>
        <w:pStyle w:val="Title"/>
        <w:jc w:val="center"/>
        <w:rPr>
          <w:rFonts w:ascii="Book Antiqua" w:hAnsi="Book Antiqua"/>
          <w:sz w:val="48"/>
          <w:szCs w:val="48"/>
        </w:rPr>
      </w:pPr>
    </w:p>
    <w:p w14:paraId="177DB796" w14:textId="70C43D96" w:rsidR="00A23C78" w:rsidRPr="00A23C78" w:rsidRDefault="00A23C78" w:rsidP="00A23C78">
      <w:pPr>
        <w:pStyle w:val="Title"/>
        <w:jc w:val="center"/>
        <w:rPr>
          <w:rFonts w:ascii="Book Antiqua" w:hAnsi="Book Antiqua"/>
          <w:sz w:val="48"/>
          <w:szCs w:val="48"/>
        </w:rPr>
      </w:pPr>
      <w:r>
        <w:rPr>
          <w:rFonts w:ascii="Book Antiqua" w:hAnsi="Book Antiqua"/>
          <w:sz w:val="48"/>
          <w:szCs w:val="48"/>
        </w:rPr>
        <w:t>When preparing</w:t>
      </w:r>
      <w:r w:rsidRPr="00A23C78">
        <w:rPr>
          <w:rFonts w:ascii="Book Antiqua" w:hAnsi="Book Antiqua"/>
          <w:sz w:val="48"/>
          <w:szCs w:val="48"/>
        </w:rPr>
        <w:t xml:space="preserve"> manuscripts</w:t>
      </w:r>
    </w:p>
    <w:p w14:paraId="47C81C15" w14:textId="154846E4" w:rsidR="00E35215" w:rsidRDefault="00E35215" w:rsidP="00A23C78">
      <w:pPr>
        <w:rPr>
          <w:rFonts w:ascii="Book Antiqua" w:hAnsi="Book Antiqua"/>
          <w:sz w:val="24"/>
          <w:szCs w:val="24"/>
        </w:rPr>
      </w:pPr>
      <w:r>
        <w:rPr>
          <w:rFonts w:ascii="Book Antiqua" w:hAnsi="Book Antiqua"/>
          <w:sz w:val="24"/>
          <w:szCs w:val="24"/>
        </w:rPr>
        <w:t xml:space="preserve">We love working </w:t>
      </w:r>
      <w:r w:rsidR="00D71798">
        <w:rPr>
          <w:rFonts w:ascii="Book Antiqua" w:hAnsi="Book Antiqua"/>
          <w:sz w:val="24"/>
          <w:szCs w:val="24"/>
        </w:rPr>
        <w:t>with you on your</w:t>
      </w:r>
      <w:r>
        <w:rPr>
          <w:rFonts w:ascii="Book Antiqua" w:hAnsi="Book Antiqua"/>
          <w:sz w:val="24"/>
          <w:szCs w:val="24"/>
        </w:rPr>
        <w:t xml:space="preserve"> manuscripts and are committed to </w:t>
      </w:r>
      <w:r w:rsidR="00D71798">
        <w:rPr>
          <w:rFonts w:ascii="Book Antiqua" w:hAnsi="Book Antiqua"/>
          <w:sz w:val="24"/>
          <w:szCs w:val="24"/>
        </w:rPr>
        <w:t>helping you</w:t>
      </w:r>
      <w:r>
        <w:rPr>
          <w:rFonts w:ascii="Book Antiqua" w:hAnsi="Book Antiqua"/>
          <w:sz w:val="24"/>
          <w:szCs w:val="24"/>
        </w:rPr>
        <w:t xml:space="preserve"> make your manuscript as strong as possible!</w:t>
      </w:r>
    </w:p>
    <w:p w14:paraId="624DD8FE" w14:textId="7FD87F8A" w:rsidR="00E35215" w:rsidRDefault="00E35215" w:rsidP="00A23C78">
      <w:pPr>
        <w:rPr>
          <w:rFonts w:ascii="Book Antiqua" w:hAnsi="Book Antiqua"/>
          <w:sz w:val="24"/>
          <w:szCs w:val="24"/>
        </w:rPr>
      </w:pPr>
      <w:r>
        <w:rPr>
          <w:rFonts w:ascii="Book Antiqua" w:hAnsi="Book Antiqua"/>
          <w:sz w:val="24"/>
          <w:szCs w:val="24"/>
        </w:rPr>
        <w:t xml:space="preserve">What follows </w:t>
      </w:r>
      <w:r w:rsidR="00D71798">
        <w:rPr>
          <w:rFonts w:ascii="Book Antiqua" w:hAnsi="Book Antiqua"/>
          <w:sz w:val="24"/>
          <w:szCs w:val="24"/>
        </w:rPr>
        <w:t>are thoughts</w:t>
      </w:r>
      <w:r>
        <w:rPr>
          <w:rFonts w:ascii="Book Antiqua" w:hAnsi="Book Antiqua"/>
          <w:sz w:val="24"/>
          <w:szCs w:val="24"/>
        </w:rPr>
        <w:t xml:space="preserve"> on how to make the writing and revising process easy and straightforward.  Please trust us on this, </w:t>
      </w:r>
      <w:r w:rsidR="00D71798">
        <w:rPr>
          <w:rFonts w:ascii="Book Antiqua" w:hAnsi="Book Antiqua"/>
          <w:sz w:val="24"/>
          <w:szCs w:val="24"/>
        </w:rPr>
        <w:t>each of us is</w:t>
      </w:r>
      <w:r>
        <w:rPr>
          <w:rFonts w:ascii="Book Antiqua" w:hAnsi="Book Antiqua"/>
          <w:sz w:val="24"/>
          <w:szCs w:val="24"/>
        </w:rPr>
        <w:t xml:space="preserve"> –</w:t>
      </w:r>
      <w:r w:rsidR="00D71798">
        <w:rPr>
          <w:rFonts w:ascii="Book Antiqua" w:hAnsi="Book Antiqua"/>
          <w:sz w:val="24"/>
          <w:szCs w:val="24"/>
        </w:rPr>
        <w:t xml:space="preserve"> </w:t>
      </w:r>
      <w:r>
        <w:rPr>
          <w:rFonts w:ascii="Book Antiqua" w:hAnsi="Book Antiqua"/>
          <w:sz w:val="24"/>
          <w:szCs w:val="24"/>
        </w:rPr>
        <w:t>literally – reviewing and editing hundreds of manuscripts each year.</w:t>
      </w:r>
    </w:p>
    <w:p w14:paraId="084A9EE9" w14:textId="20529AEE" w:rsidR="00A23C78" w:rsidRDefault="00A23C78" w:rsidP="00A23C78">
      <w:pPr>
        <w:rPr>
          <w:rFonts w:ascii="Book Antiqua" w:hAnsi="Book Antiqua"/>
          <w:sz w:val="24"/>
          <w:szCs w:val="24"/>
        </w:rPr>
      </w:pPr>
      <w:r w:rsidRPr="00A23C78">
        <w:rPr>
          <w:rFonts w:ascii="Book Antiqua" w:hAnsi="Book Antiqua"/>
          <w:sz w:val="24"/>
          <w:szCs w:val="24"/>
        </w:rPr>
        <w:t xml:space="preserve">You can share your manuscript at any point when you would like feedback!  Your manuscript does not have to be complete, and </w:t>
      </w:r>
      <w:r w:rsidR="00D71798">
        <w:rPr>
          <w:rFonts w:ascii="Book Antiqua" w:hAnsi="Book Antiqua"/>
          <w:sz w:val="24"/>
          <w:szCs w:val="24"/>
        </w:rPr>
        <w:t>we</w:t>
      </w:r>
      <w:r w:rsidRPr="00A23C78">
        <w:rPr>
          <w:rFonts w:ascii="Book Antiqua" w:hAnsi="Book Antiqua"/>
          <w:sz w:val="24"/>
          <w:szCs w:val="24"/>
        </w:rPr>
        <w:t xml:space="preserve"> certainly do not </w:t>
      </w:r>
      <w:r w:rsidR="00D71798">
        <w:rPr>
          <w:rFonts w:ascii="Book Antiqua" w:hAnsi="Book Antiqua"/>
          <w:sz w:val="24"/>
          <w:szCs w:val="24"/>
        </w:rPr>
        <w:t xml:space="preserve">expect it </w:t>
      </w:r>
      <w:r w:rsidRPr="00A23C78">
        <w:rPr>
          <w:rFonts w:ascii="Book Antiqua" w:hAnsi="Book Antiqua"/>
          <w:sz w:val="24"/>
          <w:szCs w:val="24"/>
        </w:rPr>
        <w:t>to be perfect!</w:t>
      </w:r>
    </w:p>
    <w:p w14:paraId="6B62F73E" w14:textId="2A7903CC" w:rsidR="00A23C78" w:rsidRDefault="00A23C78" w:rsidP="00A23C78">
      <w:pPr>
        <w:rPr>
          <w:rFonts w:ascii="Book Antiqua" w:hAnsi="Book Antiqua"/>
          <w:sz w:val="24"/>
          <w:szCs w:val="24"/>
        </w:rPr>
      </w:pPr>
      <w:r>
        <w:rPr>
          <w:rFonts w:ascii="Book Antiqua" w:hAnsi="Book Antiqua"/>
          <w:sz w:val="24"/>
          <w:szCs w:val="24"/>
        </w:rPr>
        <w:t>We ask that you use the SILVIS manuscript template as your starting point even when you work only on one section of your manuscript.  That way the structure of each of sections will be clean and consistent from the start and you do not have to revise it later.</w:t>
      </w:r>
    </w:p>
    <w:p w14:paraId="7896BBFF" w14:textId="0D7CE506" w:rsidR="00A23C78" w:rsidRDefault="00A23C78" w:rsidP="00A23C78">
      <w:pPr>
        <w:rPr>
          <w:rFonts w:ascii="Book Antiqua" w:hAnsi="Book Antiqua"/>
          <w:sz w:val="24"/>
          <w:szCs w:val="24"/>
        </w:rPr>
      </w:pPr>
      <w:r>
        <w:rPr>
          <w:rFonts w:ascii="Book Antiqua" w:hAnsi="Book Antiqua"/>
          <w:sz w:val="24"/>
          <w:szCs w:val="24"/>
        </w:rPr>
        <w:t xml:space="preserve">We ask that you follow the list of our preferences </w:t>
      </w:r>
      <w:r w:rsidR="002F139B">
        <w:rPr>
          <w:rFonts w:ascii="Book Antiqua" w:hAnsi="Book Antiqua"/>
          <w:sz w:val="24"/>
          <w:szCs w:val="24"/>
        </w:rPr>
        <w:t xml:space="preserve">(see </w:t>
      </w:r>
      <w:r>
        <w:rPr>
          <w:rFonts w:ascii="Book Antiqua" w:hAnsi="Book Antiqua"/>
          <w:sz w:val="24"/>
          <w:szCs w:val="24"/>
        </w:rPr>
        <w:t>below</w:t>
      </w:r>
      <w:r w:rsidR="002F139B">
        <w:rPr>
          <w:rFonts w:ascii="Book Antiqua" w:hAnsi="Book Antiqua"/>
          <w:sz w:val="24"/>
          <w:szCs w:val="24"/>
        </w:rPr>
        <w:t>)</w:t>
      </w:r>
      <w:r>
        <w:rPr>
          <w:rFonts w:ascii="Book Antiqua" w:hAnsi="Book Antiqua"/>
          <w:sz w:val="24"/>
          <w:szCs w:val="24"/>
        </w:rPr>
        <w:t xml:space="preserve"> from the onset.  </w:t>
      </w:r>
      <w:r w:rsidR="00D71798">
        <w:rPr>
          <w:rFonts w:ascii="Book Antiqua" w:hAnsi="Book Antiqua"/>
          <w:sz w:val="24"/>
          <w:szCs w:val="24"/>
        </w:rPr>
        <w:t>This will</w:t>
      </w:r>
      <w:r>
        <w:rPr>
          <w:rFonts w:ascii="Book Antiqua" w:hAnsi="Book Antiqua"/>
          <w:sz w:val="24"/>
          <w:szCs w:val="24"/>
        </w:rPr>
        <w:t xml:space="preserve"> </w:t>
      </w:r>
      <w:r w:rsidR="002F139B">
        <w:rPr>
          <w:rFonts w:ascii="Book Antiqua" w:hAnsi="Book Antiqua"/>
          <w:sz w:val="24"/>
          <w:szCs w:val="24"/>
        </w:rPr>
        <w:t>save</w:t>
      </w:r>
      <w:r>
        <w:rPr>
          <w:rFonts w:ascii="Book Antiqua" w:hAnsi="Book Antiqua"/>
          <w:sz w:val="24"/>
          <w:szCs w:val="24"/>
        </w:rPr>
        <w:t xml:space="preserve"> you time because you do not have to reformat your manuscript</w:t>
      </w:r>
      <w:r w:rsidR="002F139B">
        <w:rPr>
          <w:rFonts w:ascii="Book Antiqua" w:hAnsi="Book Antiqua"/>
          <w:sz w:val="24"/>
          <w:szCs w:val="24"/>
        </w:rPr>
        <w:t xml:space="preserve"> and maps</w:t>
      </w:r>
      <w:r>
        <w:rPr>
          <w:rFonts w:ascii="Book Antiqua" w:hAnsi="Book Antiqua"/>
          <w:sz w:val="24"/>
          <w:szCs w:val="24"/>
        </w:rPr>
        <w:t xml:space="preserve"> later.</w:t>
      </w:r>
    </w:p>
    <w:p w14:paraId="16B2F54D" w14:textId="4CB755F2" w:rsidR="00A23C78" w:rsidRDefault="00A23C78" w:rsidP="00A23C78">
      <w:pPr>
        <w:rPr>
          <w:rFonts w:ascii="Book Antiqua" w:hAnsi="Book Antiqua"/>
          <w:sz w:val="24"/>
          <w:szCs w:val="24"/>
        </w:rPr>
      </w:pPr>
      <w:r>
        <w:rPr>
          <w:rFonts w:ascii="Book Antiqua" w:hAnsi="Book Antiqua"/>
          <w:sz w:val="24"/>
          <w:szCs w:val="24"/>
        </w:rPr>
        <w:t xml:space="preserve">Whenever you share a manuscript, please tell us what kind of feedback you are looking for.  For example, do you want us to </w:t>
      </w:r>
      <w:r w:rsidR="002F139B">
        <w:rPr>
          <w:rFonts w:ascii="Book Antiqua" w:hAnsi="Book Antiqua"/>
          <w:sz w:val="24"/>
          <w:szCs w:val="24"/>
        </w:rPr>
        <w:t>verify</w:t>
      </w:r>
      <w:r>
        <w:rPr>
          <w:rFonts w:ascii="Book Antiqua" w:hAnsi="Book Antiqua"/>
          <w:sz w:val="24"/>
          <w:szCs w:val="24"/>
        </w:rPr>
        <w:t xml:space="preserve"> if the general direction is right</w:t>
      </w:r>
      <w:r w:rsidR="002F139B">
        <w:rPr>
          <w:rFonts w:ascii="Book Antiqua" w:hAnsi="Book Antiqua"/>
          <w:sz w:val="24"/>
          <w:szCs w:val="24"/>
        </w:rPr>
        <w:t>? O</w:t>
      </w:r>
      <w:r>
        <w:rPr>
          <w:rFonts w:ascii="Book Antiqua" w:hAnsi="Book Antiqua"/>
          <w:sz w:val="24"/>
          <w:szCs w:val="24"/>
        </w:rPr>
        <w:t>r are you looking for detailed edits that fix grammar and style throughout the manuscript?</w:t>
      </w:r>
    </w:p>
    <w:p w14:paraId="78079826" w14:textId="036F20E7" w:rsidR="00A23C78" w:rsidRDefault="00A23C78" w:rsidP="00A23C78">
      <w:pPr>
        <w:rPr>
          <w:rFonts w:ascii="Book Antiqua" w:hAnsi="Book Antiqua"/>
          <w:sz w:val="24"/>
          <w:szCs w:val="24"/>
        </w:rPr>
      </w:pPr>
      <w:r>
        <w:rPr>
          <w:rFonts w:ascii="Book Antiqua" w:hAnsi="Book Antiqua"/>
          <w:sz w:val="24"/>
          <w:szCs w:val="24"/>
        </w:rPr>
        <w:t xml:space="preserve">Typically, we will </w:t>
      </w:r>
      <w:r w:rsidR="00D71798">
        <w:rPr>
          <w:rFonts w:ascii="Book Antiqua" w:hAnsi="Book Antiqua"/>
          <w:sz w:val="24"/>
          <w:szCs w:val="24"/>
        </w:rPr>
        <w:t xml:space="preserve">print out early version of your manuscript and </w:t>
      </w:r>
      <w:r>
        <w:rPr>
          <w:rFonts w:ascii="Book Antiqua" w:hAnsi="Book Antiqua"/>
          <w:sz w:val="24"/>
          <w:szCs w:val="24"/>
        </w:rPr>
        <w:t xml:space="preserve">make general comments about direction, </w:t>
      </w:r>
      <w:r w:rsidR="002F139B">
        <w:rPr>
          <w:rFonts w:ascii="Book Antiqua" w:hAnsi="Book Antiqua"/>
          <w:sz w:val="24"/>
          <w:szCs w:val="24"/>
        </w:rPr>
        <w:t>structure,</w:t>
      </w:r>
      <w:r>
        <w:rPr>
          <w:rFonts w:ascii="Book Antiqua" w:hAnsi="Book Antiqua"/>
          <w:sz w:val="24"/>
          <w:szCs w:val="24"/>
        </w:rPr>
        <w:t xml:space="preserve"> and content.  Later versions, we will edit electronically using track-changes in MS Word.</w:t>
      </w:r>
    </w:p>
    <w:p w14:paraId="308465EF" w14:textId="357D6E77" w:rsidR="00A23C78" w:rsidRDefault="00A23C78" w:rsidP="00A23C78">
      <w:pPr>
        <w:rPr>
          <w:rFonts w:ascii="Book Antiqua" w:hAnsi="Book Antiqua"/>
          <w:sz w:val="24"/>
          <w:szCs w:val="24"/>
        </w:rPr>
      </w:pPr>
      <w:r>
        <w:rPr>
          <w:rFonts w:ascii="Book Antiqua" w:hAnsi="Book Antiqua"/>
          <w:sz w:val="24"/>
          <w:szCs w:val="24"/>
        </w:rPr>
        <w:t xml:space="preserve">When </w:t>
      </w:r>
      <w:r w:rsidR="00AF19F1">
        <w:rPr>
          <w:rFonts w:ascii="Book Antiqua" w:hAnsi="Book Antiqua"/>
          <w:sz w:val="24"/>
          <w:szCs w:val="24"/>
        </w:rPr>
        <w:t>you get</w:t>
      </w:r>
      <w:r>
        <w:rPr>
          <w:rFonts w:ascii="Book Antiqua" w:hAnsi="Book Antiqua"/>
          <w:sz w:val="24"/>
          <w:szCs w:val="24"/>
        </w:rPr>
        <w:t xml:space="preserve"> your manuscript</w:t>
      </w:r>
      <w:r w:rsidR="00AF19F1">
        <w:rPr>
          <w:rFonts w:ascii="Book Antiqua" w:hAnsi="Book Antiqua"/>
          <w:sz w:val="24"/>
          <w:szCs w:val="24"/>
        </w:rPr>
        <w:t xml:space="preserve"> with track-level changes back</w:t>
      </w:r>
      <w:r>
        <w:rPr>
          <w:rFonts w:ascii="Book Antiqua" w:hAnsi="Book Antiqua"/>
          <w:sz w:val="24"/>
          <w:szCs w:val="24"/>
        </w:rPr>
        <w:t xml:space="preserve">, there will be A LOT of </w:t>
      </w:r>
      <w:r w:rsidR="002F139B">
        <w:rPr>
          <w:rFonts w:ascii="Book Antiqua" w:hAnsi="Book Antiqua"/>
          <w:sz w:val="24"/>
          <w:szCs w:val="24"/>
        </w:rPr>
        <w:t>them</w:t>
      </w:r>
      <w:r>
        <w:rPr>
          <w:rFonts w:ascii="Book Antiqua" w:hAnsi="Book Antiqua"/>
          <w:sz w:val="24"/>
          <w:szCs w:val="24"/>
        </w:rPr>
        <w:t>.  Your first reaction will be: “It’s all red!”.  Please do not be upset by this</w:t>
      </w:r>
      <w:r w:rsidR="00D71798">
        <w:rPr>
          <w:rFonts w:ascii="Book Antiqua" w:hAnsi="Book Antiqua"/>
          <w:sz w:val="24"/>
          <w:szCs w:val="24"/>
        </w:rPr>
        <w:t>!</w:t>
      </w:r>
      <w:r>
        <w:rPr>
          <w:rFonts w:ascii="Book Antiqua" w:hAnsi="Book Antiqua"/>
          <w:sz w:val="24"/>
          <w:szCs w:val="24"/>
        </w:rPr>
        <w:t xml:space="preserve">  The same happens to everyone, it is part of the process </w:t>
      </w:r>
      <w:r w:rsidR="002F139B">
        <w:rPr>
          <w:rFonts w:ascii="Book Antiqua" w:hAnsi="Book Antiqua"/>
          <w:sz w:val="24"/>
          <w:szCs w:val="24"/>
        </w:rPr>
        <w:t>of</w:t>
      </w:r>
      <w:r>
        <w:rPr>
          <w:rFonts w:ascii="Book Antiqua" w:hAnsi="Book Antiqua"/>
          <w:sz w:val="24"/>
          <w:szCs w:val="24"/>
        </w:rPr>
        <w:t xml:space="preserve"> </w:t>
      </w:r>
      <w:r w:rsidR="00D71798">
        <w:rPr>
          <w:rFonts w:ascii="Book Antiqua" w:hAnsi="Book Antiqua"/>
          <w:sz w:val="24"/>
          <w:szCs w:val="24"/>
        </w:rPr>
        <w:t>polishing</w:t>
      </w:r>
      <w:r w:rsidR="002F139B">
        <w:rPr>
          <w:rFonts w:ascii="Book Antiqua" w:hAnsi="Book Antiqua"/>
          <w:sz w:val="24"/>
          <w:szCs w:val="24"/>
        </w:rPr>
        <w:t xml:space="preserve"> </w:t>
      </w:r>
      <w:r>
        <w:rPr>
          <w:rFonts w:ascii="Book Antiqua" w:hAnsi="Book Antiqua"/>
          <w:sz w:val="24"/>
          <w:szCs w:val="24"/>
        </w:rPr>
        <w:t xml:space="preserve">manuscripts.  Please </w:t>
      </w:r>
      <w:r w:rsidR="002F139B">
        <w:rPr>
          <w:rFonts w:ascii="Book Antiqua" w:hAnsi="Book Antiqua"/>
          <w:sz w:val="24"/>
          <w:szCs w:val="24"/>
        </w:rPr>
        <w:t>look</w:t>
      </w:r>
      <w:r>
        <w:rPr>
          <w:rFonts w:ascii="Book Antiqua" w:hAnsi="Book Antiqua"/>
          <w:sz w:val="24"/>
          <w:szCs w:val="24"/>
        </w:rPr>
        <w:t xml:space="preserve"> at the PowerPoint presentation “It’s all red” to prepare you for that moment </w:t>
      </w:r>
      <w:r w:rsidRPr="00A23C78">
        <w:rPr>
          <w:rFonts w:ascii="Segoe UI Emoji" w:eastAsia="Segoe UI Emoji" w:hAnsi="Segoe UI Emoji" w:cs="Segoe UI Emoji"/>
          <w:sz w:val="24"/>
          <w:szCs w:val="24"/>
        </w:rPr>
        <w:t>😊</w:t>
      </w:r>
    </w:p>
    <w:p w14:paraId="4DAFEA81" w14:textId="182E5DC2" w:rsidR="00D71798" w:rsidRDefault="00A23C78">
      <w:pPr>
        <w:rPr>
          <w:rFonts w:ascii="Book Antiqua" w:hAnsi="Book Antiqua"/>
          <w:sz w:val="24"/>
          <w:szCs w:val="24"/>
        </w:rPr>
      </w:pPr>
      <w:r>
        <w:rPr>
          <w:rFonts w:ascii="Book Antiqua" w:hAnsi="Book Antiqua"/>
          <w:sz w:val="24"/>
          <w:szCs w:val="24"/>
        </w:rPr>
        <w:t xml:space="preserve">Before we make detailed edits with track changes, we </w:t>
      </w:r>
      <w:r w:rsidR="002F139B">
        <w:rPr>
          <w:rFonts w:ascii="Book Antiqua" w:hAnsi="Book Antiqua"/>
          <w:sz w:val="24"/>
          <w:szCs w:val="24"/>
        </w:rPr>
        <w:t xml:space="preserve">will </w:t>
      </w:r>
      <w:r>
        <w:rPr>
          <w:rFonts w:ascii="Book Antiqua" w:hAnsi="Book Antiqua"/>
          <w:sz w:val="24"/>
          <w:szCs w:val="24"/>
        </w:rPr>
        <w:t xml:space="preserve">ask that you go through the manuscript checklist.  </w:t>
      </w:r>
      <w:r w:rsidR="00E35215">
        <w:rPr>
          <w:rFonts w:ascii="Book Antiqua" w:hAnsi="Book Antiqua"/>
          <w:sz w:val="24"/>
          <w:szCs w:val="24"/>
        </w:rPr>
        <w:t xml:space="preserve">Going through the checklist will allow you to fix the most </w:t>
      </w:r>
      <w:r>
        <w:rPr>
          <w:rFonts w:ascii="Book Antiqua" w:hAnsi="Book Antiqua"/>
          <w:sz w:val="24"/>
          <w:szCs w:val="24"/>
        </w:rPr>
        <w:t xml:space="preserve">common mistakes </w:t>
      </w:r>
      <w:r w:rsidR="00E35215">
        <w:rPr>
          <w:rFonts w:ascii="Book Antiqua" w:hAnsi="Book Antiqua"/>
          <w:sz w:val="24"/>
          <w:szCs w:val="24"/>
        </w:rPr>
        <w:t xml:space="preserve">in scientific writing.  As a result, </w:t>
      </w:r>
      <w:r w:rsidR="00D71798">
        <w:rPr>
          <w:rFonts w:ascii="Book Antiqua" w:hAnsi="Book Antiqua"/>
          <w:sz w:val="24"/>
          <w:szCs w:val="24"/>
        </w:rPr>
        <w:t>you will receive</w:t>
      </w:r>
      <w:r w:rsidR="00E35215">
        <w:rPr>
          <w:rFonts w:ascii="Book Antiqua" w:hAnsi="Book Antiqua"/>
          <w:sz w:val="24"/>
          <w:szCs w:val="24"/>
        </w:rPr>
        <w:t xml:space="preserve"> much less ‘red’ (see prior comment), and more substantive feedback from us, because we are not focused on fixing those common </w:t>
      </w:r>
      <w:r w:rsidR="002F139B">
        <w:rPr>
          <w:rFonts w:ascii="Book Antiqua" w:hAnsi="Book Antiqua"/>
          <w:sz w:val="24"/>
          <w:szCs w:val="24"/>
        </w:rPr>
        <w:t>errors</w:t>
      </w:r>
      <w:r w:rsidR="00E35215">
        <w:rPr>
          <w:rFonts w:ascii="Book Antiqua" w:hAnsi="Book Antiqua"/>
          <w:sz w:val="24"/>
          <w:szCs w:val="24"/>
        </w:rPr>
        <w:t>.</w:t>
      </w:r>
      <w:r w:rsidR="00D71798">
        <w:rPr>
          <w:rFonts w:ascii="Book Antiqua" w:hAnsi="Book Antiqua"/>
          <w:sz w:val="24"/>
          <w:szCs w:val="24"/>
        </w:rPr>
        <w:br w:type="page"/>
      </w:r>
    </w:p>
    <w:p w14:paraId="191FD1AB" w14:textId="77777777" w:rsidR="00A23C78" w:rsidRPr="00A23C78" w:rsidRDefault="00A23C78" w:rsidP="00A23C78">
      <w:pPr>
        <w:rPr>
          <w:rFonts w:ascii="Book Antiqua" w:hAnsi="Book Antiqua"/>
          <w:sz w:val="24"/>
          <w:szCs w:val="24"/>
        </w:rPr>
      </w:pPr>
    </w:p>
    <w:p w14:paraId="757C3543" w14:textId="4B26ED08" w:rsidR="002B2D3E" w:rsidRPr="00A23C78" w:rsidRDefault="00A23C78" w:rsidP="00F26B50">
      <w:pPr>
        <w:pStyle w:val="Title"/>
        <w:jc w:val="center"/>
        <w:rPr>
          <w:rFonts w:ascii="Book Antiqua" w:hAnsi="Book Antiqua"/>
          <w:sz w:val="48"/>
          <w:szCs w:val="48"/>
        </w:rPr>
      </w:pPr>
      <w:r w:rsidRPr="00A23C78">
        <w:rPr>
          <w:rFonts w:ascii="Book Antiqua" w:hAnsi="Book Antiqua"/>
          <w:sz w:val="48"/>
          <w:szCs w:val="48"/>
        </w:rPr>
        <w:t xml:space="preserve">Our </w:t>
      </w:r>
      <w:r w:rsidR="002B2D3E" w:rsidRPr="00A23C78">
        <w:rPr>
          <w:rFonts w:ascii="Book Antiqua" w:hAnsi="Book Antiqua"/>
          <w:sz w:val="48"/>
          <w:szCs w:val="48"/>
        </w:rPr>
        <w:t>preferences for manuscripts and maps</w:t>
      </w:r>
    </w:p>
    <w:tbl>
      <w:tblPr>
        <w:tblStyle w:val="TableGrid"/>
        <w:tblW w:w="11070" w:type="dxa"/>
        <w:tblInd w:w="-612" w:type="dxa"/>
        <w:tblLook w:val="04A0" w:firstRow="1" w:lastRow="0" w:firstColumn="1" w:lastColumn="0" w:noHBand="0" w:noVBand="1"/>
      </w:tblPr>
      <w:tblGrid>
        <w:gridCol w:w="503"/>
        <w:gridCol w:w="3250"/>
        <w:gridCol w:w="6551"/>
        <w:gridCol w:w="766"/>
      </w:tblGrid>
      <w:tr w:rsidR="00095EF2" w:rsidRPr="002B2D3E" w14:paraId="4D5675F5" w14:textId="77777777" w:rsidTr="002F139B">
        <w:tc>
          <w:tcPr>
            <w:tcW w:w="503" w:type="dxa"/>
            <w:shd w:val="clear" w:color="auto" w:fill="C2D69B" w:themeFill="accent3" w:themeFillTint="99"/>
          </w:tcPr>
          <w:p w14:paraId="39144686" w14:textId="77777777" w:rsidR="00095EF2" w:rsidRPr="002B2D3E" w:rsidRDefault="00095EF2" w:rsidP="00130362">
            <w:pPr>
              <w:rPr>
                <w:rFonts w:ascii="Book Antiqua" w:hAnsi="Book Antiqua"/>
                <w:b/>
              </w:rPr>
            </w:pPr>
          </w:p>
        </w:tc>
        <w:tc>
          <w:tcPr>
            <w:tcW w:w="3277" w:type="dxa"/>
            <w:shd w:val="clear" w:color="auto" w:fill="C2D69B" w:themeFill="accent3" w:themeFillTint="99"/>
          </w:tcPr>
          <w:p w14:paraId="59E24DD5" w14:textId="716C83D0" w:rsidR="00095EF2" w:rsidRPr="002B2D3E" w:rsidRDefault="00095EF2" w:rsidP="00130362">
            <w:pPr>
              <w:rPr>
                <w:rFonts w:ascii="Book Antiqua" w:hAnsi="Book Antiqua"/>
                <w:b/>
              </w:rPr>
            </w:pPr>
            <w:r>
              <w:rPr>
                <w:rFonts w:ascii="Book Antiqua" w:hAnsi="Book Antiqua"/>
                <w:b/>
              </w:rPr>
              <w:t>Preference</w:t>
            </w:r>
          </w:p>
        </w:tc>
        <w:tc>
          <w:tcPr>
            <w:tcW w:w="6610" w:type="dxa"/>
            <w:shd w:val="clear" w:color="auto" w:fill="C2D69B" w:themeFill="accent3" w:themeFillTint="99"/>
          </w:tcPr>
          <w:p w14:paraId="59D0C556" w14:textId="77777777" w:rsidR="00095EF2" w:rsidRPr="002B2D3E" w:rsidRDefault="00095EF2" w:rsidP="00130362">
            <w:pPr>
              <w:rPr>
                <w:rFonts w:ascii="Book Antiqua" w:hAnsi="Book Antiqua"/>
                <w:b/>
              </w:rPr>
            </w:pPr>
            <w:r w:rsidRPr="002B2D3E">
              <w:rPr>
                <w:rFonts w:ascii="Book Antiqua" w:hAnsi="Book Antiqua"/>
                <w:b/>
              </w:rPr>
              <w:t>Explanation</w:t>
            </w:r>
          </w:p>
        </w:tc>
        <w:tc>
          <w:tcPr>
            <w:tcW w:w="680" w:type="dxa"/>
            <w:shd w:val="clear" w:color="auto" w:fill="C2D69B" w:themeFill="accent3" w:themeFillTint="99"/>
          </w:tcPr>
          <w:p w14:paraId="67128A74" w14:textId="77777777" w:rsidR="00095EF2" w:rsidRPr="002B2D3E" w:rsidRDefault="00095EF2" w:rsidP="00130362">
            <w:pPr>
              <w:rPr>
                <w:rFonts w:ascii="Book Antiqua" w:hAnsi="Book Antiqua"/>
                <w:b/>
              </w:rPr>
            </w:pPr>
            <w:r w:rsidRPr="002B2D3E">
              <w:rPr>
                <w:rFonts w:ascii="Book Antiqua" w:hAnsi="Book Antiqua"/>
                <w:b/>
              </w:rPr>
              <w:t>Done</w:t>
            </w:r>
          </w:p>
        </w:tc>
      </w:tr>
      <w:tr w:rsidR="00E35215" w:rsidRPr="002B2D3E" w14:paraId="16F55730" w14:textId="77777777" w:rsidTr="002F139B">
        <w:tc>
          <w:tcPr>
            <w:tcW w:w="503" w:type="dxa"/>
            <w:vMerge w:val="restart"/>
            <w:shd w:val="clear" w:color="auto" w:fill="FDE9D9" w:themeFill="accent6" w:themeFillTint="33"/>
            <w:textDirection w:val="btLr"/>
          </w:tcPr>
          <w:p w14:paraId="08F80E7A" w14:textId="0D773DE5" w:rsidR="00E35215" w:rsidRPr="002B2D3E" w:rsidRDefault="00E35215" w:rsidP="00130362">
            <w:pPr>
              <w:ind w:left="113" w:right="113"/>
              <w:jc w:val="center"/>
              <w:rPr>
                <w:rFonts w:ascii="Book Antiqua" w:hAnsi="Book Antiqua"/>
              </w:rPr>
            </w:pPr>
            <w:r>
              <w:rPr>
                <w:rFonts w:ascii="Book Antiqua" w:hAnsi="Book Antiqua"/>
              </w:rPr>
              <w:t>Manuscripts</w:t>
            </w:r>
          </w:p>
        </w:tc>
        <w:tc>
          <w:tcPr>
            <w:tcW w:w="3277" w:type="dxa"/>
            <w:shd w:val="clear" w:color="auto" w:fill="FDE9D9" w:themeFill="accent6" w:themeFillTint="33"/>
          </w:tcPr>
          <w:p w14:paraId="2F5002F6" w14:textId="6D43593C" w:rsidR="00E35215" w:rsidRPr="002B2D3E" w:rsidRDefault="00E35215" w:rsidP="00130362">
            <w:pPr>
              <w:rPr>
                <w:rFonts w:ascii="Book Antiqua" w:hAnsi="Book Antiqua"/>
              </w:rPr>
            </w:pPr>
            <w:r>
              <w:rPr>
                <w:rFonts w:ascii="Book Antiqua" w:hAnsi="Book Antiqua"/>
              </w:rPr>
              <w:t>Please include an abstract in EVERY draft manuscript</w:t>
            </w:r>
          </w:p>
        </w:tc>
        <w:tc>
          <w:tcPr>
            <w:tcW w:w="6610" w:type="dxa"/>
            <w:shd w:val="clear" w:color="auto" w:fill="FDE9D9" w:themeFill="accent6" w:themeFillTint="33"/>
          </w:tcPr>
          <w:p w14:paraId="2B8E6A64" w14:textId="75F28FFE" w:rsidR="00E35215" w:rsidRPr="002B2D3E" w:rsidRDefault="00E35215" w:rsidP="00130362">
            <w:pPr>
              <w:rPr>
                <w:rFonts w:ascii="Book Antiqua" w:hAnsi="Book Antiqua"/>
              </w:rPr>
            </w:pPr>
            <w:r w:rsidRPr="002B2D3E">
              <w:rPr>
                <w:rFonts w:ascii="Book Antiqua" w:hAnsi="Book Antiqua"/>
              </w:rPr>
              <w:t xml:space="preserve">The abstract is THE most important part of </w:t>
            </w:r>
            <w:r>
              <w:rPr>
                <w:rFonts w:ascii="Book Antiqua" w:hAnsi="Book Antiqua"/>
              </w:rPr>
              <w:t>your</w:t>
            </w:r>
            <w:r w:rsidRPr="002B2D3E">
              <w:rPr>
                <w:rFonts w:ascii="Book Antiqua" w:hAnsi="Book Antiqua"/>
              </w:rPr>
              <w:t xml:space="preserve"> </w:t>
            </w:r>
            <w:r w:rsidR="002F139B" w:rsidRPr="002B2D3E">
              <w:rPr>
                <w:rFonts w:ascii="Book Antiqua" w:hAnsi="Book Antiqua"/>
              </w:rPr>
              <w:t>manuscript</w:t>
            </w:r>
            <w:r w:rsidR="002F139B">
              <w:rPr>
                <w:rFonts w:ascii="Book Antiqua" w:hAnsi="Book Antiqua"/>
              </w:rPr>
              <w:t xml:space="preserve"> and</w:t>
            </w:r>
            <w:r>
              <w:rPr>
                <w:rFonts w:ascii="Book Antiqua" w:hAnsi="Book Antiqua"/>
              </w:rPr>
              <w:t xml:space="preserve"> </w:t>
            </w:r>
            <w:r w:rsidRPr="002B2D3E">
              <w:rPr>
                <w:rFonts w:ascii="Book Antiqua" w:hAnsi="Book Antiqua"/>
              </w:rPr>
              <w:t xml:space="preserve">read </w:t>
            </w:r>
            <w:r>
              <w:rPr>
                <w:rFonts w:ascii="Book Antiqua" w:hAnsi="Book Antiqua"/>
              </w:rPr>
              <w:t xml:space="preserve">by many </w:t>
            </w:r>
            <w:r w:rsidRPr="002B2D3E">
              <w:rPr>
                <w:rFonts w:ascii="Book Antiqua" w:hAnsi="Book Antiqua"/>
              </w:rPr>
              <w:t xml:space="preserve">more </w:t>
            </w:r>
            <w:r>
              <w:rPr>
                <w:rFonts w:ascii="Book Antiqua" w:hAnsi="Book Antiqua"/>
              </w:rPr>
              <w:t xml:space="preserve">people </w:t>
            </w:r>
            <w:r w:rsidRPr="002B2D3E">
              <w:rPr>
                <w:rFonts w:ascii="Book Antiqua" w:hAnsi="Book Antiqua"/>
              </w:rPr>
              <w:t xml:space="preserve">than the paper itself.  Plus, writing the abstract early </w:t>
            </w:r>
            <w:r>
              <w:rPr>
                <w:rFonts w:ascii="Book Antiqua" w:hAnsi="Book Antiqua"/>
              </w:rPr>
              <w:t>will</w:t>
            </w:r>
            <w:r w:rsidRPr="002B2D3E">
              <w:rPr>
                <w:rFonts w:ascii="Book Antiqua" w:hAnsi="Book Antiqua"/>
              </w:rPr>
              <w:t xml:space="preserve"> hone </w:t>
            </w:r>
            <w:r>
              <w:rPr>
                <w:rFonts w:ascii="Book Antiqua" w:hAnsi="Book Antiqua"/>
              </w:rPr>
              <w:t xml:space="preserve">your </w:t>
            </w:r>
            <w:r w:rsidRPr="002B2D3E">
              <w:rPr>
                <w:rFonts w:ascii="Book Antiqua" w:hAnsi="Book Antiqua"/>
              </w:rPr>
              <w:t>paper’s message.</w:t>
            </w:r>
          </w:p>
        </w:tc>
        <w:tc>
          <w:tcPr>
            <w:tcW w:w="680" w:type="dxa"/>
            <w:shd w:val="clear" w:color="auto" w:fill="FDE9D9" w:themeFill="accent6" w:themeFillTint="33"/>
          </w:tcPr>
          <w:p w14:paraId="7EC2EC6F" w14:textId="77777777" w:rsidR="00E35215" w:rsidRPr="002B2D3E" w:rsidRDefault="00E35215" w:rsidP="00130362">
            <w:pPr>
              <w:rPr>
                <w:rFonts w:ascii="Book Antiqua" w:hAnsi="Book Antiqua"/>
              </w:rPr>
            </w:pPr>
          </w:p>
        </w:tc>
      </w:tr>
      <w:tr w:rsidR="00E35215" w:rsidRPr="002B2D3E" w14:paraId="0F751118" w14:textId="77777777" w:rsidTr="002F139B">
        <w:tc>
          <w:tcPr>
            <w:tcW w:w="503" w:type="dxa"/>
            <w:vMerge/>
            <w:shd w:val="clear" w:color="auto" w:fill="FDE9D9" w:themeFill="accent6" w:themeFillTint="33"/>
          </w:tcPr>
          <w:p w14:paraId="5D1E7F76" w14:textId="77777777" w:rsidR="00E35215" w:rsidRPr="002B2D3E" w:rsidRDefault="00E35215" w:rsidP="00130362">
            <w:pPr>
              <w:rPr>
                <w:rFonts w:ascii="Book Antiqua" w:hAnsi="Book Antiqua"/>
              </w:rPr>
            </w:pPr>
          </w:p>
        </w:tc>
        <w:tc>
          <w:tcPr>
            <w:tcW w:w="3277" w:type="dxa"/>
            <w:shd w:val="clear" w:color="auto" w:fill="FDE9D9" w:themeFill="accent6" w:themeFillTint="33"/>
          </w:tcPr>
          <w:p w14:paraId="760CC674" w14:textId="445FB989" w:rsidR="00E35215" w:rsidRPr="002B2D3E" w:rsidRDefault="00E35215" w:rsidP="00130362">
            <w:pPr>
              <w:rPr>
                <w:rFonts w:ascii="Book Antiqua" w:hAnsi="Book Antiqua"/>
              </w:rPr>
            </w:pPr>
            <w:r>
              <w:rPr>
                <w:rFonts w:ascii="Book Antiqua" w:hAnsi="Book Antiqua"/>
              </w:rPr>
              <w:t>Please use a font with serifs, e.g., Book Antiqua or Times New Roman</w:t>
            </w:r>
          </w:p>
        </w:tc>
        <w:tc>
          <w:tcPr>
            <w:tcW w:w="6610" w:type="dxa"/>
            <w:shd w:val="clear" w:color="auto" w:fill="FDE9D9" w:themeFill="accent6" w:themeFillTint="33"/>
          </w:tcPr>
          <w:p w14:paraId="63264241" w14:textId="545B2C77" w:rsidR="00E35215" w:rsidRPr="002B2D3E" w:rsidRDefault="00E35215" w:rsidP="00130362">
            <w:pPr>
              <w:rPr>
                <w:rFonts w:ascii="Book Antiqua" w:hAnsi="Book Antiqua"/>
              </w:rPr>
            </w:pPr>
            <w:r>
              <w:rPr>
                <w:rFonts w:ascii="Book Antiqua" w:hAnsi="Book Antiqua"/>
              </w:rPr>
              <w:t>It is faster for us to read manuscripts if fonts have serifs.  Non-serif fonts (e.g., Calibri or Arial) take longer to read for us, so please do not use them.</w:t>
            </w:r>
          </w:p>
        </w:tc>
        <w:tc>
          <w:tcPr>
            <w:tcW w:w="680" w:type="dxa"/>
            <w:shd w:val="clear" w:color="auto" w:fill="FDE9D9" w:themeFill="accent6" w:themeFillTint="33"/>
          </w:tcPr>
          <w:p w14:paraId="262FB665" w14:textId="77777777" w:rsidR="00E35215" w:rsidRPr="002B2D3E" w:rsidRDefault="00E35215" w:rsidP="00130362">
            <w:pPr>
              <w:rPr>
                <w:rFonts w:ascii="Book Antiqua" w:hAnsi="Book Antiqua"/>
              </w:rPr>
            </w:pPr>
          </w:p>
        </w:tc>
      </w:tr>
      <w:tr w:rsidR="00E35215" w:rsidRPr="002B2D3E" w14:paraId="68428C10" w14:textId="77777777" w:rsidTr="002F139B">
        <w:trPr>
          <w:trHeight w:val="854"/>
        </w:trPr>
        <w:tc>
          <w:tcPr>
            <w:tcW w:w="503" w:type="dxa"/>
            <w:vMerge/>
            <w:shd w:val="clear" w:color="auto" w:fill="FDE9D9" w:themeFill="accent6" w:themeFillTint="33"/>
          </w:tcPr>
          <w:p w14:paraId="191D7560" w14:textId="77777777" w:rsidR="00E35215" w:rsidRPr="002B2D3E" w:rsidRDefault="00E35215" w:rsidP="00130362">
            <w:pPr>
              <w:rPr>
                <w:rFonts w:ascii="Book Antiqua" w:hAnsi="Book Antiqua"/>
              </w:rPr>
            </w:pPr>
          </w:p>
        </w:tc>
        <w:tc>
          <w:tcPr>
            <w:tcW w:w="3277" w:type="dxa"/>
            <w:shd w:val="clear" w:color="auto" w:fill="FDE9D9" w:themeFill="accent6" w:themeFillTint="33"/>
          </w:tcPr>
          <w:p w14:paraId="1A2CAB6F" w14:textId="05706566" w:rsidR="00E35215" w:rsidRPr="002B2D3E" w:rsidRDefault="00E35215" w:rsidP="00130362">
            <w:pPr>
              <w:rPr>
                <w:rFonts w:ascii="Book Antiqua" w:hAnsi="Book Antiqua"/>
              </w:rPr>
            </w:pPr>
            <w:r>
              <w:rPr>
                <w:rFonts w:ascii="Book Antiqua" w:hAnsi="Book Antiqua"/>
              </w:rPr>
              <w:t>Please left-align (only) your text</w:t>
            </w:r>
          </w:p>
        </w:tc>
        <w:tc>
          <w:tcPr>
            <w:tcW w:w="6610" w:type="dxa"/>
            <w:shd w:val="clear" w:color="auto" w:fill="FDE9D9" w:themeFill="accent6" w:themeFillTint="33"/>
          </w:tcPr>
          <w:p w14:paraId="3EB986B5" w14:textId="19919304" w:rsidR="00E35215" w:rsidRPr="002B2D3E" w:rsidRDefault="00E35215" w:rsidP="00130362">
            <w:pPr>
              <w:rPr>
                <w:rFonts w:ascii="Book Antiqua" w:hAnsi="Book Antiqua"/>
              </w:rPr>
            </w:pPr>
            <w:r>
              <w:rPr>
                <w:rFonts w:ascii="Book Antiqua" w:hAnsi="Book Antiqua"/>
              </w:rPr>
              <w:t>Text that is align on both the left and the right side, also called ‘justified’ is harder for us to read because whitespace between words is inconsistent</w:t>
            </w:r>
          </w:p>
        </w:tc>
        <w:tc>
          <w:tcPr>
            <w:tcW w:w="680" w:type="dxa"/>
            <w:shd w:val="clear" w:color="auto" w:fill="FDE9D9" w:themeFill="accent6" w:themeFillTint="33"/>
          </w:tcPr>
          <w:p w14:paraId="1A5C76B4" w14:textId="77777777" w:rsidR="00E35215" w:rsidRPr="002B2D3E" w:rsidRDefault="00E35215" w:rsidP="00130362">
            <w:pPr>
              <w:rPr>
                <w:rFonts w:ascii="Book Antiqua" w:hAnsi="Book Antiqua"/>
              </w:rPr>
            </w:pPr>
          </w:p>
        </w:tc>
      </w:tr>
      <w:tr w:rsidR="00E35215" w:rsidRPr="002B2D3E" w14:paraId="7738E0E1" w14:textId="77777777" w:rsidTr="002F139B">
        <w:trPr>
          <w:trHeight w:val="854"/>
        </w:trPr>
        <w:tc>
          <w:tcPr>
            <w:tcW w:w="503" w:type="dxa"/>
            <w:vMerge/>
            <w:shd w:val="clear" w:color="auto" w:fill="FDE9D9" w:themeFill="accent6" w:themeFillTint="33"/>
          </w:tcPr>
          <w:p w14:paraId="2B7CC53A" w14:textId="77777777" w:rsidR="00E35215" w:rsidRPr="002B2D3E" w:rsidRDefault="00E35215" w:rsidP="00130362">
            <w:pPr>
              <w:rPr>
                <w:rFonts w:ascii="Book Antiqua" w:hAnsi="Book Antiqua"/>
              </w:rPr>
            </w:pPr>
          </w:p>
        </w:tc>
        <w:tc>
          <w:tcPr>
            <w:tcW w:w="3277" w:type="dxa"/>
            <w:shd w:val="clear" w:color="auto" w:fill="FDE9D9" w:themeFill="accent6" w:themeFillTint="33"/>
          </w:tcPr>
          <w:p w14:paraId="6CA6FEFC" w14:textId="2A4C6011" w:rsidR="00E35215" w:rsidRPr="002B2D3E" w:rsidRDefault="00E35215" w:rsidP="00130362">
            <w:pPr>
              <w:rPr>
                <w:rFonts w:ascii="Book Antiqua" w:hAnsi="Book Antiqua"/>
              </w:rPr>
            </w:pPr>
            <w:r>
              <w:rPr>
                <w:rFonts w:ascii="Book Antiqua" w:hAnsi="Book Antiqua"/>
              </w:rPr>
              <w:t>Please put tables and figures at the end of your manuscript. Don’t embed them in the text</w:t>
            </w:r>
          </w:p>
        </w:tc>
        <w:tc>
          <w:tcPr>
            <w:tcW w:w="6610" w:type="dxa"/>
            <w:shd w:val="clear" w:color="auto" w:fill="FDE9D9" w:themeFill="accent6" w:themeFillTint="33"/>
          </w:tcPr>
          <w:p w14:paraId="5D90FD3C" w14:textId="099FB977" w:rsidR="00E35215" w:rsidRPr="002B2D3E" w:rsidRDefault="00E35215" w:rsidP="00130362">
            <w:pPr>
              <w:rPr>
                <w:rFonts w:ascii="Book Antiqua" w:hAnsi="Book Antiqua"/>
              </w:rPr>
            </w:pPr>
            <w:r>
              <w:rPr>
                <w:rFonts w:ascii="Book Antiqua" w:hAnsi="Book Antiqua"/>
              </w:rPr>
              <w:t>We print out the manuscript when reading it and can easier refer to figures while reading if they are on separate pages, and not embedded in the text. A separate page for each.</w:t>
            </w:r>
          </w:p>
        </w:tc>
        <w:tc>
          <w:tcPr>
            <w:tcW w:w="680" w:type="dxa"/>
            <w:shd w:val="clear" w:color="auto" w:fill="FDE9D9" w:themeFill="accent6" w:themeFillTint="33"/>
          </w:tcPr>
          <w:p w14:paraId="1E4FD206" w14:textId="77777777" w:rsidR="00E35215" w:rsidRPr="002B2D3E" w:rsidRDefault="00E35215" w:rsidP="00130362">
            <w:pPr>
              <w:rPr>
                <w:rFonts w:ascii="Book Antiqua" w:hAnsi="Book Antiqua"/>
              </w:rPr>
            </w:pPr>
          </w:p>
        </w:tc>
      </w:tr>
      <w:tr w:rsidR="00E35215" w:rsidRPr="002B2D3E" w14:paraId="74EABC33" w14:textId="77777777" w:rsidTr="002F139B">
        <w:trPr>
          <w:trHeight w:val="854"/>
        </w:trPr>
        <w:tc>
          <w:tcPr>
            <w:tcW w:w="503" w:type="dxa"/>
            <w:vMerge/>
            <w:shd w:val="clear" w:color="auto" w:fill="FDE9D9" w:themeFill="accent6" w:themeFillTint="33"/>
          </w:tcPr>
          <w:p w14:paraId="5C181A7D" w14:textId="77777777" w:rsidR="00E35215" w:rsidRPr="002B2D3E" w:rsidRDefault="00E35215" w:rsidP="00130362">
            <w:pPr>
              <w:rPr>
                <w:rFonts w:ascii="Book Antiqua" w:hAnsi="Book Antiqua"/>
              </w:rPr>
            </w:pPr>
          </w:p>
        </w:tc>
        <w:tc>
          <w:tcPr>
            <w:tcW w:w="3277" w:type="dxa"/>
            <w:shd w:val="clear" w:color="auto" w:fill="FDE9D9" w:themeFill="accent6" w:themeFillTint="33"/>
          </w:tcPr>
          <w:p w14:paraId="23BD05E7" w14:textId="5A6DA13C" w:rsidR="00E35215" w:rsidRPr="002B2D3E" w:rsidRDefault="00E35215" w:rsidP="00130362">
            <w:pPr>
              <w:rPr>
                <w:rFonts w:ascii="Book Antiqua" w:hAnsi="Book Antiqua"/>
              </w:rPr>
            </w:pPr>
            <w:r>
              <w:rPr>
                <w:rFonts w:ascii="Book Antiqua" w:hAnsi="Book Antiqua"/>
              </w:rPr>
              <w:t>Please email us your manuscript as a MS Word document</w:t>
            </w:r>
          </w:p>
        </w:tc>
        <w:tc>
          <w:tcPr>
            <w:tcW w:w="6610" w:type="dxa"/>
            <w:shd w:val="clear" w:color="auto" w:fill="FDE9D9" w:themeFill="accent6" w:themeFillTint="33"/>
          </w:tcPr>
          <w:p w14:paraId="25983640" w14:textId="37C126DB" w:rsidR="00E35215" w:rsidRPr="002B2D3E" w:rsidRDefault="00E35215" w:rsidP="00130362">
            <w:pPr>
              <w:rPr>
                <w:rFonts w:ascii="Book Antiqua" w:hAnsi="Book Antiqua"/>
              </w:rPr>
            </w:pPr>
            <w:r>
              <w:rPr>
                <w:rFonts w:ascii="Book Antiqua" w:hAnsi="Book Antiqua"/>
              </w:rPr>
              <w:t xml:space="preserve">Editing online documents (Google Doc, Word online) slows us down, and </w:t>
            </w:r>
            <w:r w:rsidR="002F139B">
              <w:rPr>
                <w:rFonts w:ascii="Book Antiqua" w:hAnsi="Book Antiqua"/>
              </w:rPr>
              <w:t>is difficult</w:t>
            </w:r>
            <w:r>
              <w:rPr>
                <w:rFonts w:ascii="Book Antiqua" w:hAnsi="Book Antiqua"/>
              </w:rPr>
              <w:t xml:space="preserve"> while traveling.  If your file is too large to email, then it is also too large for us to edit efficiently.  Please reduce figure resolution so that it can be emailed.</w:t>
            </w:r>
          </w:p>
        </w:tc>
        <w:tc>
          <w:tcPr>
            <w:tcW w:w="680" w:type="dxa"/>
            <w:shd w:val="clear" w:color="auto" w:fill="FDE9D9" w:themeFill="accent6" w:themeFillTint="33"/>
          </w:tcPr>
          <w:p w14:paraId="5B660C17" w14:textId="77777777" w:rsidR="00E35215" w:rsidRPr="002B2D3E" w:rsidRDefault="00E35215" w:rsidP="00130362">
            <w:pPr>
              <w:rPr>
                <w:rFonts w:ascii="Book Antiqua" w:hAnsi="Book Antiqua"/>
              </w:rPr>
            </w:pPr>
          </w:p>
        </w:tc>
      </w:tr>
      <w:tr w:rsidR="00E35215" w:rsidRPr="002B2D3E" w14:paraId="1B8FBF23" w14:textId="77777777" w:rsidTr="002F139B">
        <w:trPr>
          <w:trHeight w:val="638"/>
        </w:trPr>
        <w:tc>
          <w:tcPr>
            <w:tcW w:w="503" w:type="dxa"/>
            <w:vMerge/>
            <w:shd w:val="clear" w:color="auto" w:fill="FDE9D9" w:themeFill="accent6" w:themeFillTint="33"/>
          </w:tcPr>
          <w:p w14:paraId="62FAE2FB" w14:textId="77777777" w:rsidR="00E35215" w:rsidRPr="002B2D3E" w:rsidRDefault="00E35215" w:rsidP="00130362">
            <w:pPr>
              <w:rPr>
                <w:rFonts w:ascii="Book Antiqua" w:hAnsi="Book Antiqua"/>
              </w:rPr>
            </w:pPr>
          </w:p>
        </w:tc>
        <w:tc>
          <w:tcPr>
            <w:tcW w:w="3277" w:type="dxa"/>
            <w:shd w:val="clear" w:color="auto" w:fill="FDE9D9" w:themeFill="accent6" w:themeFillTint="33"/>
          </w:tcPr>
          <w:p w14:paraId="4DE29C43" w14:textId="38C8E509" w:rsidR="00E35215" w:rsidRDefault="00E35215" w:rsidP="00130362">
            <w:pPr>
              <w:rPr>
                <w:rFonts w:ascii="Book Antiqua" w:hAnsi="Book Antiqua"/>
              </w:rPr>
            </w:pPr>
            <w:r>
              <w:rPr>
                <w:rFonts w:ascii="Book Antiqua" w:hAnsi="Book Antiqua"/>
              </w:rPr>
              <w:t>Please do not zip multiple files</w:t>
            </w:r>
          </w:p>
        </w:tc>
        <w:tc>
          <w:tcPr>
            <w:tcW w:w="6610" w:type="dxa"/>
            <w:shd w:val="clear" w:color="auto" w:fill="FDE9D9" w:themeFill="accent6" w:themeFillTint="33"/>
          </w:tcPr>
          <w:p w14:paraId="09919175" w14:textId="6047DA99" w:rsidR="00E35215" w:rsidRDefault="00E35215" w:rsidP="00130362">
            <w:pPr>
              <w:rPr>
                <w:rFonts w:ascii="Book Antiqua" w:hAnsi="Book Antiqua"/>
              </w:rPr>
            </w:pPr>
            <w:r>
              <w:rPr>
                <w:rFonts w:ascii="Book Antiqua" w:hAnsi="Book Antiqua"/>
              </w:rPr>
              <w:t>It slows us down to deal with unzipping because different people use different software to zip</w:t>
            </w:r>
          </w:p>
        </w:tc>
        <w:tc>
          <w:tcPr>
            <w:tcW w:w="680" w:type="dxa"/>
            <w:shd w:val="clear" w:color="auto" w:fill="FDE9D9" w:themeFill="accent6" w:themeFillTint="33"/>
          </w:tcPr>
          <w:p w14:paraId="3085E42F" w14:textId="77777777" w:rsidR="00E35215" w:rsidRPr="002B2D3E" w:rsidRDefault="00E35215" w:rsidP="00130362">
            <w:pPr>
              <w:rPr>
                <w:rFonts w:ascii="Book Antiqua" w:hAnsi="Book Antiqua"/>
              </w:rPr>
            </w:pPr>
          </w:p>
        </w:tc>
      </w:tr>
      <w:tr w:rsidR="00E35215" w:rsidRPr="002B2D3E" w14:paraId="6654E568" w14:textId="77777777" w:rsidTr="002F139B">
        <w:trPr>
          <w:trHeight w:val="593"/>
        </w:trPr>
        <w:tc>
          <w:tcPr>
            <w:tcW w:w="503" w:type="dxa"/>
            <w:vMerge/>
            <w:shd w:val="clear" w:color="auto" w:fill="FDE9D9" w:themeFill="accent6" w:themeFillTint="33"/>
          </w:tcPr>
          <w:p w14:paraId="6C42D54E" w14:textId="77777777" w:rsidR="00E35215" w:rsidRPr="002B2D3E" w:rsidRDefault="00E35215" w:rsidP="00130362">
            <w:pPr>
              <w:rPr>
                <w:rFonts w:ascii="Book Antiqua" w:hAnsi="Book Antiqua"/>
              </w:rPr>
            </w:pPr>
          </w:p>
        </w:tc>
        <w:tc>
          <w:tcPr>
            <w:tcW w:w="3277" w:type="dxa"/>
            <w:shd w:val="clear" w:color="auto" w:fill="FDE9D9" w:themeFill="accent6" w:themeFillTint="33"/>
          </w:tcPr>
          <w:p w14:paraId="5AFDF703" w14:textId="453C34BC" w:rsidR="00E35215" w:rsidRPr="002B2D3E" w:rsidRDefault="00E35215" w:rsidP="00130362">
            <w:pPr>
              <w:rPr>
                <w:rFonts w:ascii="Book Antiqua" w:hAnsi="Book Antiqua"/>
              </w:rPr>
            </w:pPr>
            <w:r>
              <w:rPr>
                <w:rFonts w:ascii="Book Antiqua" w:hAnsi="Book Antiqua"/>
              </w:rPr>
              <w:t>Please start your file name with your full first or last name</w:t>
            </w:r>
          </w:p>
        </w:tc>
        <w:tc>
          <w:tcPr>
            <w:tcW w:w="6610" w:type="dxa"/>
            <w:shd w:val="clear" w:color="auto" w:fill="FDE9D9" w:themeFill="accent6" w:themeFillTint="33"/>
          </w:tcPr>
          <w:p w14:paraId="5BFA1AA9" w14:textId="00BB5465" w:rsidR="00E35215" w:rsidRPr="002B2D3E" w:rsidRDefault="00E35215" w:rsidP="00130362">
            <w:pPr>
              <w:rPr>
                <w:rFonts w:ascii="Book Antiqua" w:hAnsi="Book Antiqua"/>
              </w:rPr>
            </w:pPr>
            <w:r>
              <w:rPr>
                <w:rFonts w:ascii="Book Antiqua" w:hAnsi="Book Antiqua"/>
              </w:rPr>
              <w:t>That way we do not get confused with all lots of ‘chapter1.doc’ files</w:t>
            </w:r>
          </w:p>
        </w:tc>
        <w:tc>
          <w:tcPr>
            <w:tcW w:w="680" w:type="dxa"/>
            <w:shd w:val="clear" w:color="auto" w:fill="FDE9D9" w:themeFill="accent6" w:themeFillTint="33"/>
          </w:tcPr>
          <w:p w14:paraId="24DDA6CE" w14:textId="77777777" w:rsidR="00E35215" w:rsidRPr="002B2D3E" w:rsidRDefault="00E35215" w:rsidP="00130362">
            <w:pPr>
              <w:rPr>
                <w:rFonts w:ascii="Book Antiqua" w:hAnsi="Book Antiqua"/>
              </w:rPr>
            </w:pPr>
          </w:p>
        </w:tc>
      </w:tr>
      <w:tr w:rsidR="00E35215" w:rsidRPr="002B2D3E" w14:paraId="7847F3A6" w14:textId="77777777" w:rsidTr="002F139B">
        <w:trPr>
          <w:trHeight w:val="854"/>
        </w:trPr>
        <w:tc>
          <w:tcPr>
            <w:tcW w:w="503" w:type="dxa"/>
            <w:vMerge/>
            <w:shd w:val="clear" w:color="auto" w:fill="FDE9D9" w:themeFill="accent6" w:themeFillTint="33"/>
          </w:tcPr>
          <w:p w14:paraId="5D396637" w14:textId="77777777" w:rsidR="00E35215" w:rsidRPr="002B2D3E" w:rsidRDefault="00E35215" w:rsidP="00130362">
            <w:pPr>
              <w:rPr>
                <w:rFonts w:ascii="Book Antiqua" w:hAnsi="Book Antiqua"/>
              </w:rPr>
            </w:pPr>
          </w:p>
        </w:tc>
        <w:tc>
          <w:tcPr>
            <w:tcW w:w="3277" w:type="dxa"/>
            <w:shd w:val="clear" w:color="auto" w:fill="FDE9D9" w:themeFill="accent6" w:themeFillTint="33"/>
          </w:tcPr>
          <w:p w14:paraId="7E1329DD" w14:textId="1DC1243B" w:rsidR="00E35215" w:rsidRPr="002B2D3E" w:rsidRDefault="00E35215" w:rsidP="00130362">
            <w:pPr>
              <w:rPr>
                <w:rFonts w:ascii="Book Antiqua" w:hAnsi="Book Antiqua"/>
              </w:rPr>
            </w:pPr>
            <w:r>
              <w:rPr>
                <w:rFonts w:ascii="Book Antiqua" w:hAnsi="Book Antiqua"/>
              </w:rPr>
              <w:t>Please remove all track changes and as many comments as possible between iterations</w:t>
            </w:r>
          </w:p>
        </w:tc>
        <w:tc>
          <w:tcPr>
            <w:tcW w:w="6610" w:type="dxa"/>
            <w:shd w:val="clear" w:color="auto" w:fill="FDE9D9" w:themeFill="accent6" w:themeFillTint="33"/>
          </w:tcPr>
          <w:p w14:paraId="4039F3FA" w14:textId="0AB9EE2F" w:rsidR="00E35215" w:rsidRPr="002B2D3E" w:rsidRDefault="00E35215" w:rsidP="00130362">
            <w:pPr>
              <w:rPr>
                <w:rFonts w:ascii="Book Antiqua" w:hAnsi="Book Antiqua"/>
              </w:rPr>
            </w:pPr>
            <w:r>
              <w:rPr>
                <w:rFonts w:ascii="Book Antiqua" w:hAnsi="Book Antiqua"/>
              </w:rPr>
              <w:t>We prefer to work on a clean manuscript in each round.  When you receive our feedback as track-changes and in comment boxes, please decide for each if you agree, and then accept or address our comment.  Only leave comments that you disagree with or were confusing to you.</w:t>
            </w:r>
          </w:p>
        </w:tc>
        <w:tc>
          <w:tcPr>
            <w:tcW w:w="680" w:type="dxa"/>
            <w:shd w:val="clear" w:color="auto" w:fill="FDE9D9" w:themeFill="accent6" w:themeFillTint="33"/>
          </w:tcPr>
          <w:p w14:paraId="0A519EDB" w14:textId="77777777" w:rsidR="00E35215" w:rsidRPr="002B2D3E" w:rsidRDefault="00E35215" w:rsidP="00130362">
            <w:pPr>
              <w:rPr>
                <w:rFonts w:ascii="Book Antiqua" w:hAnsi="Book Antiqua"/>
              </w:rPr>
            </w:pPr>
          </w:p>
        </w:tc>
      </w:tr>
      <w:tr w:rsidR="00E35215" w:rsidRPr="002B2D3E" w14:paraId="2ED4D219" w14:textId="77777777" w:rsidTr="002F139B">
        <w:trPr>
          <w:trHeight w:val="854"/>
        </w:trPr>
        <w:tc>
          <w:tcPr>
            <w:tcW w:w="503" w:type="dxa"/>
            <w:vMerge w:val="restart"/>
            <w:shd w:val="clear" w:color="auto" w:fill="B6DDE8" w:themeFill="accent5" w:themeFillTint="66"/>
            <w:textDirection w:val="btLr"/>
          </w:tcPr>
          <w:p w14:paraId="092ED09F" w14:textId="5C4911DB" w:rsidR="00E35215" w:rsidRPr="002B2D3E" w:rsidRDefault="00E35215" w:rsidP="00E35215">
            <w:pPr>
              <w:ind w:left="113" w:right="113"/>
              <w:jc w:val="center"/>
              <w:rPr>
                <w:rFonts w:ascii="Book Antiqua" w:hAnsi="Book Antiqua"/>
              </w:rPr>
            </w:pPr>
            <w:r>
              <w:rPr>
                <w:rFonts w:ascii="Book Antiqua" w:hAnsi="Book Antiqua"/>
              </w:rPr>
              <w:t>Maps</w:t>
            </w:r>
          </w:p>
        </w:tc>
        <w:tc>
          <w:tcPr>
            <w:tcW w:w="3277" w:type="dxa"/>
            <w:shd w:val="clear" w:color="auto" w:fill="B6DDE8" w:themeFill="accent5" w:themeFillTint="66"/>
          </w:tcPr>
          <w:p w14:paraId="64060F38" w14:textId="7BF2FCE7" w:rsidR="00E35215" w:rsidRPr="002B2D3E" w:rsidRDefault="00E35215" w:rsidP="00130362">
            <w:pPr>
              <w:rPr>
                <w:rFonts w:ascii="Book Antiqua" w:hAnsi="Book Antiqua"/>
              </w:rPr>
            </w:pPr>
            <w:r>
              <w:rPr>
                <w:rFonts w:ascii="Book Antiqua" w:hAnsi="Book Antiqua"/>
              </w:rPr>
              <w:t>Please use Robinson projection for global, Albers for continental, and UTM for regional maps</w:t>
            </w:r>
          </w:p>
        </w:tc>
        <w:tc>
          <w:tcPr>
            <w:tcW w:w="6610" w:type="dxa"/>
            <w:shd w:val="clear" w:color="auto" w:fill="B6DDE8" w:themeFill="accent5" w:themeFillTint="66"/>
          </w:tcPr>
          <w:p w14:paraId="5782BEAB" w14:textId="49D2ED8C" w:rsidR="00E35215" w:rsidRPr="002B2D3E" w:rsidRDefault="00E35215" w:rsidP="00130362">
            <w:pPr>
              <w:rPr>
                <w:rFonts w:ascii="Book Antiqua" w:hAnsi="Book Antiqua"/>
              </w:rPr>
            </w:pPr>
            <w:r>
              <w:rPr>
                <w:rFonts w:ascii="Book Antiqua" w:hAnsi="Book Antiqua"/>
              </w:rPr>
              <w:t xml:space="preserve">Many other projection systems make northern </w:t>
            </w:r>
            <w:r w:rsidR="002F139B">
              <w:rPr>
                <w:rFonts w:ascii="Book Antiqua" w:hAnsi="Book Antiqua"/>
              </w:rPr>
              <w:t>areas</w:t>
            </w:r>
            <w:r>
              <w:rPr>
                <w:rFonts w:ascii="Book Antiqua" w:hAnsi="Book Antiqua"/>
              </w:rPr>
              <w:t xml:space="preserve"> appear larger than they are, which is a justice issue because it makes dominantly white countries seem more important. </w:t>
            </w:r>
            <w:r w:rsidR="002F139B">
              <w:rPr>
                <w:rFonts w:ascii="Book Antiqua" w:hAnsi="Book Antiqua"/>
              </w:rPr>
              <w:t>Plus,</w:t>
            </w:r>
            <w:r>
              <w:rPr>
                <w:rFonts w:ascii="Book Antiqua" w:hAnsi="Book Antiqua"/>
              </w:rPr>
              <w:t xml:space="preserve"> Robinson</w:t>
            </w:r>
            <w:r w:rsidR="002F139B">
              <w:rPr>
                <w:rFonts w:ascii="Book Antiqua" w:hAnsi="Book Antiqua"/>
              </w:rPr>
              <w:t>’s</w:t>
            </w:r>
            <w:r>
              <w:rPr>
                <w:rFonts w:ascii="Book Antiqua" w:hAnsi="Book Antiqua"/>
              </w:rPr>
              <w:t xml:space="preserve"> project</w:t>
            </w:r>
            <w:r w:rsidR="002F139B">
              <w:rPr>
                <w:rFonts w:ascii="Book Antiqua" w:hAnsi="Book Antiqua"/>
              </w:rPr>
              <w:t>ion</w:t>
            </w:r>
            <w:r>
              <w:rPr>
                <w:rFonts w:ascii="Book Antiqua" w:hAnsi="Book Antiqua"/>
              </w:rPr>
              <w:t xml:space="preserve"> was developed at UW-Madison!</w:t>
            </w:r>
          </w:p>
        </w:tc>
        <w:tc>
          <w:tcPr>
            <w:tcW w:w="680" w:type="dxa"/>
            <w:shd w:val="clear" w:color="auto" w:fill="B6DDE8" w:themeFill="accent5" w:themeFillTint="66"/>
          </w:tcPr>
          <w:p w14:paraId="4DD99278" w14:textId="77777777" w:rsidR="00E35215" w:rsidRPr="002B2D3E" w:rsidRDefault="00E35215" w:rsidP="00130362">
            <w:pPr>
              <w:rPr>
                <w:rFonts w:ascii="Book Antiqua" w:hAnsi="Book Antiqua"/>
              </w:rPr>
            </w:pPr>
          </w:p>
        </w:tc>
      </w:tr>
      <w:tr w:rsidR="00E35215" w:rsidRPr="002B2D3E" w14:paraId="7D4F4F78" w14:textId="77777777" w:rsidTr="002F139B">
        <w:trPr>
          <w:trHeight w:val="746"/>
        </w:trPr>
        <w:tc>
          <w:tcPr>
            <w:tcW w:w="503" w:type="dxa"/>
            <w:vMerge/>
            <w:shd w:val="clear" w:color="auto" w:fill="B6DDE8" w:themeFill="accent5" w:themeFillTint="66"/>
          </w:tcPr>
          <w:p w14:paraId="41E18D29" w14:textId="77777777" w:rsidR="00E35215" w:rsidRPr="002B2D3E" w:rsidRDefault="00E35215" w:rsidP="00130362">
            <w:pPr>
              <w:rPr>
                <w:rFonts w:ascii="Book Antiqua" w:hAnsi="Book Antiqua"/>
              </w:rPr>
            </w:pPr>
          </w:p>
        </w:tc>
        <w:tc>
          <w:tcPr>
            <w:tcW w:w="3277" w:type="dxa"/>
            <w:shd w:val="clear" w:color="auto" w:fill="B6DDE8" w:themeFill="accent5" w:themeFillTint="66"/>
          </w:tcPr>
          <w:p w14:paraId="04F14287" w14:textId="673D9937" w:rsidR="00E35215" w:rsidRPr="002B2D3E" w:rsidRDefault="00E35215" w:rsidP="00130362">
            <w:pPr>
              <w:rPr>
                <w:rFonts w:ascii="Book Antiqua" w:hAnsi="Book Antiqua"/>
              </w:rPr>
            </w:pPr>
            <w:r>
              <w:rPr>
                <w:rFonts w:ascii="Book Antiqua" w:hAnsi="Book Antiqua"/>
              </w:rPr>
              <w:t>Please use a discrete not a continuous gradient</w:t>
            </w:r>
          </w:p>
        </w:tc>
        <w:tc>
          <w:tcPr>
            <w:tcW w:w="6610" w:type="dxa"/>
            <w:shd w:val="clear" w:color="auto" w:fill="B6DDE8" w:themeFill="accent5" w:themeFillTint="66"/>
          </w:tcPr>
          <w:p w14:paraId="3691E659" w14:textId="65642D0B" w:rsidR="00E35215" w:rsidRPr="002B2D3E" w:rsidRDefault="00E35215" w:rsidP="00130362">
            <w:pPr>
              <w:rPr>
                <w:rFonts w:ascii="Book Antiqua" w:hAnsi="Book Antiqua"/>
              </w:rPr>
            </w:pPr>
            <w:r>
              <w:rPr>
                <w:rFonts w:ascii="Book Antiqua" w:hAnsi="Book Antiqua"/>
              </w:rPr>
              <w:t>Discrete gradients define the numerical range of each polygon or pixel.  Thereby maps provide more precise information.</w:t>
            </w:r>
          </w:p>
        </w:tc>
        <w:tc>
          <w:tcPr>
            <w:tcW w:w="680" w:type="dxa"/>
            <w:shd w:val="clear" w:color="auto" w:fill="B6DDE8" w:themeFill="accent5" w:themeFillTint="66"/>
          </w:tcPr>
          <w:p w14:paraId="163EABBE" w14:textId="77777777" w:rsidR="00E35215" w:rsidRPr="002B2D3E" w:rsidRDefault="00E35215" w:rsidP="00130362">
            <w:pPr>
              <w:rPr>
                <w:rFonts w:ascii="Book Antiqua" w:hAnsi="Book Antiqua"/>
              </w:rPr>
            </w:pPr>
          </w:p>
        </w:tc>
      </w:tr>
      <w:tr w:rsidR="00E35215" w:rsidRPr="002B2D3E" w14:paraId="07D103E0" w14:textId="77777777" w:rsidTr="002F139B">
        <w:trPr>
          <w:trHeight w:val="854"/>
        </w:trPr>
        <w:tc>
          <w:tcPr>
            <w:tcW w:w="503" w:type="dxa"/>
            <w:vMerge/>
            <w:shd w:val="clear" w:color="auto" w:fill="B6DDE8" w:themeFill="accent5" w:themeFillTint="66"/>
          </w:tcPr>
          <w:p w14:paraId="6CB4C47D" w14:textId="77777777" w:rsidR="00E35215" w:rsidRPr="002B2D3E" w:rsidRDefault="00E35215" w:rsidP="00130362">
            <w:pPr>
              <w:rPr>
                <w:rFonts w:ascii="Book Antiqua" w:hAnsi="Book Antiqua"/>
              </w:rPr>
            </w:pPr>
          </w:p>
        </w:tc>
        <w:tc>
          <w:tcPr>
            <w:tcW w:w="3277" w:type="dxa"/>
            <w:shd w:val="clear" w:color="auto" w:fill="B6DDE8" w:themeFill="accent5" w:themeFillTint="66"/>
          </w:tcPr>
          <w:p w14:paraId="6DE2DB14" w14:textId="24F5A3F0" w:rsidR="00E35215" w:rsidRPr="002B2D3E" w:rsidRDefault="00E35215" w:rsidP="00130362">
            <w:pPr>
              <w:rPr>
                <w:rFonts w:ascii="Book Antiqua" w:hAnsi="Book Antiqua"/>
              </w:rPr>
            </w:pPr>
            <w:r>
              <w:rPr>
                <w:rFonts w:ascii="Book Antiqua" w:hAnsi="Book Antiqua"/>
              </w:rPr>
              <w:t>Please use an ‘approved’ color gradient, and certainly not ‘rainbow’</w:t>
            </w:r>
          </w:p>
        </w:tc>
        <w:tc>
          <w:tcPr>
            <w:tcW w:w="6610" w:type="dxa"/>
            <w:shd w:val="clear" w:color="auto" w:fill="B6DDE8" w:themeFill="accent5" w:themeFillTint="66"/>
          </w:tcPr>
          <w:p w14:paraId="32FB8F38" w14:textId="033E4431" w:rsidR="00E35215" w:rsidRPr="002B2D3E" w:rsidRDefault="00E35215" w:rsidP="00130362">
            <w:pPr>
              <w:rPr>
                <w:rFonts w:ascii="Book Antiqua" w:hAnsi="Book Antiqua"/>
              </w:rPr>
            </w:pPr>
            <w:r>
              <w:rPr>
                <w:rFonts w:ascii="Book Antiqua" w:hAnsi="Book Antiqua"/>
              </w:rPr>
              <w:t>The paper “The misuse of color in science communication” explains succinctly the problems with the rainbow gradient and recommends several other gradient</w:t>
            </w:r>
            <w:r w:rsidR="002F139B">
              <w:rPr>
                <w:rFonts w:ascii="Book Antiqua" w:hAnsi="Book Antiqua"/>
              </w:rPr>
              <w:t>s</w:t>
            </w:r>
            <w:r>
              <w:rPr>
                <w:rFonts w:ascii="Book Antiqua" w:hAnsi="Book Antiqua"/>
              </w:rPr>
              <w:t xml:space="preserve">.  The website colorbrewer2.org also has many great recommended </w:t>
            </w:r>
            <w:r w:rsidR="002F139B">
              <w:rPr>
                <w:rFonts w:ascii="Book Antiqua" w:hAnsi="Book Antiqua"/>
              </w:rPr>
              <w:t>gradients</w:t>
            </w:r>
            <w:r>
              <w:rPr>
                <w:rFonts w:ascii="Book Antiqua" w:hAnsi="Book Antiqua"/>
              </w:rPr>
              <w:t>.</w:t>
            </w:r>
          </w:p>
        </w:tc>
        <w:tc>
          <w:tcPr>
            <w:tcW w:w="680" w:type="dxa"/>
            <w:shd w:val="clear" w:color="auto" w:fill="B6DDE8" w:themeFill="accent5" w:themeFillTint="66"/>
          </w:tcPr>
          <w:p w14:paraId="77B2220B" w14:textId="77777777" w:rsidR="00E35215" w:rsidRPr="002B2D3E" w:rsidRDefault="00E35215" w:rsidP="00130362">
            <w:pPr>
              <w:rPr>
                <w:rFonts w:ascii="Book Antiqua" w:hAnsi="Book Antiqua"/>
              </w:rPr>
            </w:pPr>
          </w:p>
        </w:tc>
      </w:tr>
      <w:tr w:rsidR="00E35215" w:rsidRPr="002B2D3E" w14:paraId="670F8AE2" w14:textId="77777777" w:rsidTr="002F139B">
        <w:trPr>
          <w:trHeight w:val="854"/>
        </w:trPr>
        <w:tc>
          <w:tcPr>
            <w:tcW w:w="503" w:type="dxa"/>
            <w:vMerge/>
            <w:shd w:val="clear" w:color="auto" w:fill="B6DDE8" w:themeFill="accent5" w:themeFillTint="66"/>
          </w:tcPr>
          <w:p w14:paraId="07C5C884" w14:textId="77777777" w:rsidR="00E35215" w:rsidRPr="002B2D3E" w:rsidRDefault="00E35215" w:rsidP="00130362">
            <w:pPr>
              <w:rPr>
                <w:rFonts w:ascii="Book Antiqua" w:hAnsi="Book Antiqua"/>
              </w:rPr>
            </w:pPr>
          </w:p>
        </w:tc>
        <w:tc>
          <w:tcPr>
            <w:tcW w:w="3277" w:type="dxa"/>
            <w:shd w:val="clear" w:color="auto" w:fill="B6DDE8" w:themeFill="accent5" w:themeFillTint="66"/>
          </w:tcPr>
          <w:p w14:paraId="49AA16EA" w14:textId="36530022" w:rsidR="00E35215" w:rsidRDefault="00E35215" w:rsidP="00130362">
            <w:pPr>
              <w:rPr>
                <w:rFonts w:ascii="Book Antiqua" w:hAnsi="Book Antiqua"/>
              </w:rPr>
            </w:pPr>
            <w:r>
              <w:rPr>
                <w:rFonts w:ascii="Book Antiqua" w:hAnsi="Book Antiqua"/>
              </w:rPr>
              <w:t>Please check that your figures are color-blind friendly</w:t>
            </w:r>
          </w:p>
        </w:tc>
        <w:tc>
          <w:tcPr>
            <w:tcW w:w="6610" w:type="dxa"/>
            <w:shd w:val="clear" w:color="auto" w:fill="B6DDE8" w:themeFill="accent5" w:themeFillTint="66"/>
          </w:tcPr>
          <w:p w14:paraId="1D3DFA3C" w14:textId="35E6BBD3" w:rsidR="00E35215" w:rsidRDefault="00E35215" w:rsidP="00F26B50">
            <w:pPr>
              <w:ind w:left="43" w:hanging="43"/>
              <w:rPr>
                <w:rFonts w:ascii="Book Antiqua" w:hAnsi="Book Antiqua"/>
              </w:rPr>
            </w:pPr>
            <w:r>
              <w:rPr>
                <w:rFonts w:ascii="Book Antiqua" w:hAnsi="Book Antiqua"/>
              </w:rPr>
              <w:t xml:space="preserve">One in twelve men and one in two hundred women is colorblind.  Our maps and figures ought to be legible to them.  You can past your figures into  </w:t>
            </w:r>
            <w:hyperlink r:id="rId7" w:history="1">
              <w:r w:rsidRPr="003036A1">
                <w:rPr>
                  <w:rStyle w:val="Hyperlink"/>
                  <w:rFonts w:ascii="Book Antiqua" w:hAnsi="Book Antiqua"/>
                </w:rPr>
                <w:t>www.color-blindness.com/coblis-color-blindness-simulator/</w:t>
              </w:r>
            </w:hyperlink>
            <w:r>
              <w:rPr>
                <w:rFonts w:ascii="Book Antiqua" w:hAnsi="Book Antiqua"/>
              </w:rPr>
              <w:t xml:space="preserve"> to check </w:t>
            </w:r>
          </w:p>
        </w:tc>
        <w:tc>
          <w:tcPr>
            <w:tcW w:w="680" w:type="dxa"/>
            <w:shd w:val="clear" w:color="auto" w:fill="B6DDE8" w:themeFill="accent5" w:themeFillTint="66"/>
          </w:tcPr>
          <w:p w14:paraId="6DB5807F" w14:textId="77777777" w:rsidR="00E35215" w:rsidRPr="002B2D3E" w:rsidRDefault="00E35215" w:rsidP="00130362">
            <w:pPr>
              <w:rPr>
                <w:rFonts w:ascii="Book Antiqua" w:hAnsi="Book Antiqua"/>
              </w:rPr>
            </w:pPr>
          </w:p>
        </w:tc>
      </w:tr>
    </w:tbl>
    <w:p w14:paraId="2C1F1171" w14:textId="77777777" w:rsidR="001E2281" w:rsidRPr="002B2D3E" w:rsidRDefault="001E2281" w:rsidP="006D614A">
      <w:pPr>
        <w:rPr>
          <w:rFonts w:ascii="Book Antiqua" w:hAnsi="Book Antiqua"/>
        </w:rPr>
      </w:pPr>
    </w:p>
    <w:sectPr w:rsidR="001E2281" w:rsidRPr="002B2D3E" w:rsidSect="00671E21">
      <w:footerReference w:type="default" r:id="rId8"/>
      <w:pgSz w:w="12240" w:h="15840"/>
      <w:pgMar w:top="45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FC8AF" w14:textId="77777777" w:rsidR="00671E21" w:rsidRDefault="00671E21" w:rsidP="00E7415C">
      <w:pPr>
        <w:spacing w:after="0" w:line="240" w:lineRule="auto"/>
      </w:pPr>
      <w:r>
        <w:separator/>
      </w:r>
    </w:p>
  </w:endnote>
  <w:endnote w:type="continuationSeparator" w:id="0">
    <w:p w14:paraId="5CDFFB2D" w14:textId="77777777" w:rsidR="00671E21" w:rsidRDefault="00671E21" w:rsidP="00E74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F6A7" w14:textId="565FDF15" w:rsidR="00E7415C" w:rsidRDefault="003F255F">
    <w:pPr>
      <w:pStyle w:val="Footer"/>
    </w:pPr>
    <w:r>
      <w:t>SILVIS</w:t>
    </w:r>
    <w:r w:rsidR="00E7415C">
      <w:t xml:space="preserve"> UW-Madison</w:t>
    </w:r>
    <w:r w:rsidR="00E7415C">
      <w:ptab w:relativeTo="margin" w:alignment="center" w:leader="none"/>
    </w:r>
    <w:r w:rsidR="00E7415C">
      <w:t>radeloff@wisc.edu</w:t>
    </w:r>
    <w:r w:rsidR="00E7415C">
      <w:ptab w:relativeTo="margin" w:alignment="right" w:leader="none"/>
    </w:r>
    <w:r w:rsidR="002B2D3E">
      <w:t>3/2/2024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788F8" w14:textId="77777777" w:rsidR="00671E21" w:rsidRDefault="00671E21" w:rsidP="00E7415C">
      <w:pPr>
        <w:spacing w:after="0" w:line="240" w:lineRule="auto"/>
      </w:pPr>
      <w:r>
        <w:separator/>
      </w:r>
    </w:p>
  </w:footnote>
  <w:footnote w:type="continuationSeparator" w:id="0">
    <w:p w14:paraId="1D9C7A72" w14:textId="77777777" w:rsidR="00671E21" w:rsidRDefault="00671E21" w:rsidP="00E741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D4B7D"/>
    <w:multiLevelType w:val="hybridMultilevel"/>
    <w:tmpl w:val="77C40DF0"/>
    <w:lvl w:ilvl="0" w:tplc="09B00FEE">
      <w:start w:val="1"/>
      <w:numFmt w:val="bullet"/>
      <w:lvlText w:val="•"/>
      <w:lvlJc w:val="left"/>
      <w:pPr>
        <w:tabs>
          <w:tab w:val="num" w:pos="720"/>
        </w:tabs>
        <w:ind w:left="720" w:hanging="360"/>
      </w:pPr>
      <w:rPr>
        <w:rFonts w:ascii="Arial" w:hAnsi="Arial" w:hint="default"/>
      </w:rPr>
    </w:lvl>
    <w:lvl w:ilvl="1" w:tplc="91F284B2" w:tentative="1">
      <w:start w:val="1"/>
      <w:numFmt w:val="bullet"/>
      <w:lvlText w:val="•"/>
      <w:lvlJc w:val="left"/>
      <w:pPr>
        <w:tabs>
          <w:tab w:val="num" w:pos="1440"/>
        </w:tabs>
        <w:ind w:left="1440" w:hanging="360"/>
      </w:pPr>
      <w:rPr>
        <w:rFonts w:ascii="Arial" w:hAnsi="Arial" w:hint="default"/>
      </w:rPr>
    </w:lvl>
    <w:lvl w:ilvl="2" w:tplc="27EAC89A" w:tentative="1">
      <w:start w:val="1"/>
      <w:numFmt w:val="bullet"/>
      <w:lvlText w:val="•"/>
      <w:lvlJc w:val="left"/>
      <w:pPr>
        <w:tabs>
          <w:tab w:val="num" w:pos="2160"/>
        </w:tabs>
        <w:ind w:left="2160" w:hanging="360"/>
      </w:pPr>
      <w:rPr>
        <w:rFonts w:ascii="Arial" w:hAnsi="Arial" w:hint="default"/>
      </w:rPr>
    </w:lvl>
    <w:lvl w:ilvl="3" w:tplc="48A42522" w:tentative="1">
      <w:start w:val="1"/>
      <w:numFmt w:val="bullet"/>
      <w:lvlText w:val="•"/>
      <w:lvlJc w:val="left"/>
      <w:pPr>
        <w:tabs>
          <w:tab w:val="num" w:pos="2880"/>
        </w:tabs>
        <w:ind w:left="2880" w:hanging="360"/>
      </w:pPr>
      <w:rPr>
        <w:rFonts w:ascii="Arial" w:hAnsi="Arial" w:hint="default"/>
      </w:rPr>
    </w:lvl>
    <w:lvl w:ilvl="4" w:tplc="F12E0E8A" w:tentative="1">
      <w:start w:val="1"/>
      <w:numFmt w:val="bullet"/>
      <w:lvlText w:val="•"/>
      <w:lvlJc w:val="left"/>
      <w:pPr>
        <w:tabs>
          <w:tab w:val="num" w:pos="3600"/>
        </w:tabs>
        <w:ind w:left="3600" w:hanging="360"/>
      </w:pPr>
      <w:rPr>
        <w:rFonts w:ascii="Arial" w:hAnsi="Arial" w:hint="default"/>
      </w:rPr>
    </w:lvl>
    <w:lvl w:ilvl="5" w:tplc="0ADE2676" w:tentative="1">
      <w:start w:val="1"/>
      <w:numFmt w:val="bullet"/>
      <w:lvlText w:val="•"/>
      <w:lvlJc w:val="left"/>
      <w:pPr>
        <w:tabs>
          <w:tab w:val="num" w:pos="4320"/>
        </w:tabs>
        <w:ind w:left="4320" w:hanging="360"/>
      </w:pPr>
      <w:rPr>
        <w:rFonts w:ascii="Arial" w:hAnsi="Arial" w:hint="default"/>
      </w:rPr>
    </w:lvl>
    <w:lvl w:ilvl="6" w:tplc="C62C00A4" w:tentative="1">
      <w:start w:val="1"/>
      <w:numFmt w:val="bullet"/>
      <w:lvlText w:val="•"/>
      <w:lvlJc w:val="left"/>
      <w:pPr>
        <w:tabs>
          <w:tab w:val="num" w:pos="5040"/>
        </w:tabs>
        <w:ind w:left="5040" w:hanging="360"/>
      </w:pPr>
      <w:rPr>
        <w:rFonts w:ascii="Arial" w:hAnsi="Arial" w:hint="default"/>
      </w:rPr>
    </w:lvl>
    <w:lvl w:ilvl="7" w:tplc="08E8056A" w:tentative="1">
      <w:start w:val="1"/>
      <w:numFmt w:val="bullet"/>
      <w:lvlText w:val="•"/>
      <w:lvlJc w:val="left"/>
      <w:pPr>
        <w:tabs>
          <w:tab w:val="num" w:pos="5760"/>
        </w:tabs>
        <w:ind w:left="5760" w:hanging="360"/>
      </w:pPr>
      <w:rPr>
        <w:rFonts w:ascii="Arial" w:hAnsi="Arial" w:hint="default"/>
      </w:rPr>
    </w:lvl>
    <w:lvl w:ilvl="8" w:tplc="040EDC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B5E155A"/>
    <w:multiLevelType w:val="hybridMultilevel"/>
    <w:tmpl w:val="88B89848"/>
    <w:lvl w:ilvl="0" w:tplc="7D9E946A">
      <w:start w:val="1"/>
      <w:numFmt w:val="bullet"/>
      <w:lvlText w:val="•"/>
      <w:lvlJc w:val="left"/>
      <w:pPr>
        <w:tabs>
          <w:tab w:val="num" w:pos="720"/>
        </w:tabs>
        <w:ind w:left="720" w:hanging="360"/>
      </w:pPr>
      <w:rPr>
        <w:rFonts w:ascii="Arial" w:hAnsi="Arial" w:hint="default"/>
      </w:rPr>
    </w:lvl>
    <w:lvl w:ilvl="1" w:tplc="44D63D88" w:tentative="1">
      <w:start w:val="1"/>
      <w:numFmt w:val="bullet"/>
      <w:lvlText w:val="•"/>
      <w:lvlJc w:val="left"/>
      <w:pPr>
        <w:tabs>
          <w:tab w:val="num" w:pos="1440"/>
        </w:tabs>
        <w:ind w:left="1440" w:hanging="360"/>
      </w:pPr>
      <w:rPr>
        <w:rFonts w:ascii="Arial" w:hAnsi="Arial" w:hint="default"/>
      </w:rPr>
    </w:lvl>
    <w:lvl w:ilvl="2" w:tplc="17520A2C" w:tentative="1">
      <w:start w:val="1"/>
      <w:numFmt w:val="bullet"/>
      <w:lvlText w:val="•"/>
      <w:lvlJc w:val="left"/>
      <w:pPr>
        <w:tabs>
          <w:tab w:val="num" w:pos="2160"/>
        </w:tabs>
        <w:ind w:left="2160" w:hanging="360"/>
      </w:pPr>
      <w:rPr>
        <w:rFonts w:ascii="Arial" w:hAnsi="Arial" w:hint="default"/>
      </w:rPr>
    </w:lvl>
    <w:lvl w:ilvl="3" w:tplc="99746D30" w:tentative="1">
      <w:start w:val="1"/>
      <w:numFmt w:val="bullet"/>
      <w:lvlText w:val="•"/>
      <w:lvlJc w:val="left"/>
      <w:pPr>
        <w:tabs>
          <w:tab w:val="num" w:pos="2880"/>
        </w:tabs>
        <w:ind w:left="2880" w:hanging="360"/>
      </w:pPr>
      <w:rPr>
        <w:rFonts w:ascii="Arial" w:hAnsi="Arial" w:hint="default"/>
      </w:rPr>
    </w:lvl>
    <w:lvl w:ilvl="4" w:tplc="4F7CD974" w:tentative="1">
      <w:start w:val="1"/>
      <w:numFmt w:val="bullet"/>
      <w:lvlText w:val="•"/>
      <w:lvlJc w:val="left"/>
      <w:pPr>
        <w:tabs>
          <w:tab w:val="num" w:pos="3600"/>
        </w:tabs>
        <w:ind w:left="3600" w:hanging="360"/>
      </w:pPr>
      <w:rPr>
        <w:rFonts w:ascii="Arial" w:hAnsi="Arial" w:hint="default"/>
      </w:rPr>
    </w:lvl>
    <w:lvl w:ilvl="5" w:tplc="C3A2BA88" w:tentative="1">
      <w:start w:val="1"/>
      <w:numFmt w:val="bullet"/>
      <w:lvlText w:val="•"/>
      <w:lvlJc w:val="left"/>
      <w:pPr>
        <w:tabs>
          <w:tab w:val="num" w:pos="4320"/>
        </w:tabs>
        <w:ind w:left="4320" w:hanging="360"/>
      </w:pPr>
      <w:rPr>
        <w:rFonts w:ascii="Arial" w:hAnsi="Arial" w:hint="default"/>
      </w:rPr>
    </w:lvl>
    <w:lvl w:ilvl="6" w:tplc="62FE2D2E" w:tentative="1">
      <w:start w:val="1"/>
      <w:numFmt w:val="bullet"/>
      <w:lvlText w:val="•"/>
      <w:lvlJc w:val="left"/>
      <w:pPr>
        <w:tabs>
          <w:tab w:val="num" w:pos="5040"/>
        </w:tabs>
        <w:ind w:left="5040" w:hanging="360"/>
      </w:pPr>
      <w:rPr>
        <w:rFonts w:ascii="Arial" w:hAnsi="Arial" w:hint="default"/>
      </w:rPr>
    </w:lvl>
    <w:lvl w:ilvl="7" w:tplc="A4A4AABC" w:tentative="1">
      <w:start w:val="1"/>
      <w:numFmt w:val="bullet"/>
      <w:lvlText w:val="•"/>
      <w:lvlJc w:val="left"/>
      <w:pPr>
        <w:tabs>
          <w:tab w:val="num" w:pos="5760"/>
        </w:tabs>
        <w:ind w:left="5760" w:hanging="360"/>
      </w:pPr>
      <w:rPr>
        <w:rFonts w:ascii="Arial" w:hAnsi="Arial" w:hint="default"/>
      </w:rPr>
    </w:lvl>
    <w:lvl w:ilvl="8" w:tplc="60843F60" w:tentative="1">
      <w:start w:val="1"/>
      <w:numFmt w:val="bullet"/>
      <w:lvlText w:val="•"/>
      <w:lvlJc w:val="left"/>
      <w:pPr>
        <w:tabs>
          <w:tab w:val="num" w:pos="6480"/>
        </w:tabs>
        <w:ind w:left="6480" w:hanging="360"/>
      </w:pPr>
      <w:rPr>
        <w:rFonts w:ascii="Arial" w:hAnsi="Arial" w:hint="default"/>
      </w:rPr>
    </w:lvl>
  </w:abstractNum>
  <w:num w:numId="1" w16cid:durableId="1692877369">
    <w:abstractNumId w:val="1"/>
  </w:num>
  <w:num w:numId="2" w16cid:durableId="1121608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2281"/>
    <w:rsid w:val="00037E32"/>
    <w:rsid w:val="00095EF2"/>
    <w:rsid w:val="000F45B0"/>
    <w:rsid w:val="0016659B"/>
    <w:rsid w:val="00181F21"/>
    <w:rsid w:val="001E2281"/>
    <w:rsid w:val="00247F0D"/>
    <w:rsid w:val="002B2D3E"/>
    <w:rsid w:val="002F139B"/>
    <w:rsid w:val="0037766A"/>
    <w:rsid w:val="003F255F"/>
    <w:rsid w:val="004A1254"/>
    <w:rsid w:val="00530278"/>
    <w:rsid w:val="00671E21"/>
    <w:rsid w:val="006A51C7"/>
    <w:rsid w:val="006D368C"/>
    <w:rsid w:val="006D614A"/>
    <w:rsid w:val="00791004"/>
    <w:rsid w:val="0082133E"/>
    <w:rsid w:val="0082453B"/>
    <w:rsid w:val="00836DBA"/>
    <w:rsid w:val="00855AAF"/>
    <w:rsid w:val="008712D5"/>
    <w:rsid w:val="009035C1"/>
    <w:rsid w:val="009051EC"/>
    <w:rsid w:val="00967C2D"/>
    <w:rsid w:val="00975D18"/>
    <w:rsid w:val="00A0790A"/>
    <w:rsid w:val="00A23C78"/>
    <w:rsid w:val="00A91249"/>
    <w:rsid w:val="00AF19F1"/>
    <w:rsid w:val="00B516C5"/>
    <w:rsid w:val="00B60582"/>
    <w:rsid w:val="00CC0278"/>
    <w:rsid w:val="00CE5441"/>
    <w:rsid w:val="00D45908"/>
    <w:rsid w:val="00D60FAE"/>
    <w:rsid w:val="00D71798"/>
    <w:rsid w:val="00E35215"/>
    <w:rsid w:val="00E7415C"/>
    <w:rsid w:val="00F0572D"/>
    <w:rsid w:val="00F26B50"/>
    <w:rsid w:val="00FA6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711BF"/>
  <w15:docId w15:val="{20F4BB9F-4CE6-44C0-9D85-9EDC9637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F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FAE"/>
    <w:pPr>
      <w:ind w:left="720"/>
      <w:contextualSpacing/>
    </w:pPr>
  </w:style>
  <w:style w:type="paragraph" w:styleId="Title">
    <w:name w:val="Title"/>
    <w:basedOn w:val="Normal"/>
    <w:next w:val="Normal"/>
    <w:link w:val="TitleChar"/>
    <w:uiPriority w:val="10"/>
    <w:qFormat/>
    <w:rsid w:val="001E22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E2281"/>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1E2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5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AAF"/>
    <w:rPr>
      <w:rFonts w:ascii="Tahoma" w:hAnsi="Tahoma" w:cs="Tahoma"/>
      <w:sz w:val="16"/>
      <w:szCs w:val="16"/>
    </w:rPr>
  </w:style>
  <w:style w:type="paragraph" w:styleId="Header">
    <w:name w:val="header"/>
    <w:basedOn w:val="Normal"/>
    <w:link w:val="HeaderChar"/>
    <w:uiPriority w:val="99"/>
    <w:unhideWhenUsed/>
    <w:rsid w:val="00E74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15C"/>
  </w:style>
  <w:style w:type="paragraph" w:styleId="Footer">
    <w:name w:val="footer"/>
    <w:basedOn w:val="Normal"/>
    <w:link w:val="FooterChar"/>
    <w:uiPriority w:val="99"/>
    <w:unhideWhenUsed/>
    <w:rsid w:val="00E74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15C"/>
  </w:style>
  <w:style w:type="character" w:styleId="Hyperlink">
    <w:name w:val="Hyperlink"/>
    <w:basedOn w:val="DefaultParagraphFont"/>
    <w:uiPriority w:val="99"/>
    <w:unhideWhenUsed/>
    <w:rsid w:val="00F26B50"/>
    <w:rPr>
      <w:color w:val="0000FF" w:themeColor="hyperlink"/>
      <w:u w:val="single"/>
    </w:rPr>
  </w:style>
  <w:style w:type="character" w:styleId="UnresolvedMention">
    <w:name w:val="Unresolved Mention"/>
    <w:basedOn w:val="DefaultParagraphFont"/>
    <w:uiPriority w:val="99"/>
    <w:semiHidden/>
    <w:unhideWhenUsed/>
    <w:rsid w:val="00F26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38959">
      <w:bodyDiv w:val="1"/>
      <w:marLeft w:val="0"/>
      <w:marRight w:val="0"/>
      <w:marTop w:val="0"/>
      <w:marBottom w:val="0"/>
      <w:divBdr>
        <w:top w:val="none" w:sz="0" w:space="0" w:color="auto"/>
        <w:left w:val="none" w:sz="0" w:space="0" w:color="auto"/>
        <w:bottom w:val="none" w:sz="0" w:space="0" w:color="auto"/>
        <w:right w:val="none" w:sz="0" w:space="0" w:color="auto"/>
      </w:divBdr>
      <w:divsChild>
        <w:div w:id="394354882">
          <w:marLeft w:val="547"/>
          <w:marRight w:val="0"/>
          <w:marTop w:val="134"/>
          <w:marBottom w:val="0"/>
          <w:divBdr>
            <w:top w:val="none" w:sz="0" w:space="0" w:color="auto"/>
            <w:left w:val="none" w:sz="0" w:space="0" w:color="auto"/>
            <w:bottom w:val="none" w:sz="0" w:space="0" w:color="auto"/>
            <w:right w:val="none" w:sz="0" w:space="0" w:color="auto"/>
          </w:divBdr>
        </w:div>
      </w:divsChild>
    </w:div>
    <w:div w:id="1675184715">
      <w:bodyDiv w:val="1"/>
      <w:marLeft w:val="0"/>
      <w:marRight w:val="0"/>
      <w:marTop w:val="0"/>
      <w:marBottom w:val="0"/>
      <w:divBdr>
        <w:top w:val="none" w:sz="0" w:space="0" w:color="auto"/>
        <w:left w:val="none" w:sz="0" w:space="0" w:color="auto"/>
        <w:bottom w:val="none" w:sz="0" w:space="0" w:color="auto"/>
        <w:right w:val="none" w:sz="0" w:space="0" w:color="auto"/>
      </w:divBdr>
      <w:divsChild>
        <w:div w:id="25363483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lor-blindness.com/coblis-color-blindness-simul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Volker Radeloff</dc:creator>
  <cp:lastModifiedBy>Volker Radeloff</cp:lastModifiedBy>
  <cp:revision>3</cp:revision>
  <dcterms:created xsi:type="dcterms:W3CDTF">2024-03-07T21:12:00Z</dcterms:created>
  <dcterms:modified xsi:type="dcterms:W3CDTF">2024-03-07T21:13:00Z</dcterms:modified>
</cp:coreProperties>
</file>